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2E804" w14:textId="4887BF0B" w:rsidR="00C45208" w:rsidRDefault="00885E7C" w:rsidP="006F2C74">
      <w:pPr>
        <w:pStyle w:val="Heading1"/>
      </w:pPr>
      <w:r w:rsidRPr="00885E7C">
        <w:t>Intensive cleaning and disinfection of units following a PED breakdown</w:t>
      </w:r>
    </w:p>
    <w:p w14:paraId="6E7EA934" w14:textId="7307FE70" w:rsidR="001D67EB" w:rsidRDefault="001D67EB" w:rsidP="00E12B51">
      <w:pPr>
        <w:pStyle w:val="IntroText"/>
      </w:pPr>
      <w:r w:rsidRPr="009E07CB">
        <w:t>This document is part of the standard operating procedures</w:t>
      </w:r>
      <w:r>
        <w:t xml:space="preserve"> </w:t>
      </w:r>
      <w:r w:rsidRPr="009E07CB">
        <w:t xml:space="preserve">(SOPs) for porcine epidemic diarrhoea (PED) and is identified as SOP </w:t>
      </w:r>
      <w:r>
        <w:t>11</w:t>
      </w:r>
      <w:r w:rsidRPr="009E07CB">
        <w:t xml:space="preserve">. </w:t>
      </w:r>
    </w:p>
    <w:p w14:paraId="2F75D450" w14:textId="75E05979" w:rsidR="001272E0" w:rsidRDefault="001272E0" w:rsidP="001272E0">
      <w:r>
        <w:t xml:space="preserve">Cleaning and disinfection are critical to any disease elimination strategy, not just </w:t>
      </w:r>
      <w:r w:rsidR="00306366">
        <w:t xml:space="preserve">the </w:t>
      </w:r>
      <w:r w:rsidR="00306366" w:rsidRPr="00306366">
        <w:t xml:space="preserve">porcine epidemic diarrhoea virus </w:t>
      </w:r>
      <w:r w:rsidR="00306366">
        <w:t>(</w:t>
      </w:r>
      <w:proofErr w:type="spellStart"/>
      <w:r>
        <w:t>PED</w:t>
      </w:r>
      <w:r w:rsidR="00424D25">
        <w:t>v</w:t>
      </w:r>
      <w:proofErr w:type="spellEnd"/>
      <w:r w:rsidR="00306366">
        <w:t>)</w:t>
      </w:r>
      <w:r>
        <w:t>.</w:t>
      </w:r>
    </w:p>
    <w:p w14:paraId="565EDBCD" w14:textId="77777777" w:rsidR="001272E0" w:rsidRDefault="001272E0" w:rsidP="001272E0">
      <w:r>
        <w:t>The six steps of cleaning and disinfection are:</w:t>
      </w:r>
    </w:p>
    <w:p w14:paraId="1023200B" w14:textId="77777777" w:rsidR="001272E0" w:rsidRDefault="001272E0" w:rsidP="0059664F">
      <w:pPr>
        <w:pStyle w:val="List"/>
      </w:pPr>
      <w:r>
        <w:t>Remove organic matter</w:t>
      </w:r>
    </w:p>
    <w:p w14:paraId="2E90EDEF" w14:textId="77777777" w:rsidR="001272E0" w:rsidRDefault="001272E0" w:rsidP="0059664F">
      <w:pPr>
        <w:pStyle w:val="List"/>
      </w:pPr>
      <w:r>
        <w:t>Soak with detergent</w:t>
      </w:r>
    </w:p>
    <w:p w14:paraId="0904BC8C" w14:textId="77777777" w:rsidR="001272E0" w:rsidRDefault="001272E0" w:rsidP="0059664F">
      <w:pPr>
        <w:pStyle w:val="List"/>
      </w:pPr>
      <w:r>
        <w:t>Clean</w:t>
      </w:r>
    </w:p>
    <w:p w14:paraId="15C20EB8" w14:textId="77777777" w:rsidR="001272E0" w:rsidRDefault="001272E0" w:rsidP="0059664F">
      <w:pPr>
        <w:pStyle w:val="List"/>
      </w:pPr>
      <w:r>
        <w:t>Dry</w:t>
      </w:r>
    </w:p>
    <w:p w14:paraId="50BB63BD" w14:textId="77777777" w:rsidR="001272E0" w:rsidRDefault="001272E0" w:rsidP="0059664F">
      <w:pPr>
        <w:pStyle w:val="List"/>
      </w:pPr>
      <w:r>
        <w:t>Disinfect</w:t>
      </w:r>
    </w:p>
    <w:p w14:paraId="3FEE1AA8" w14:textId="77777777" w:rsidR="001272E0" w:rsidRDefault="001272E0" w:rsidP="0059664F">
      <w:pPr>
        <w:pStyle w:val="List"/>
      </w:pPr>
      <w:r>
        <w:t>Dry</w:t>
      </w:r>
    </w:p>
    <w:p w14:paraId="2C81866F" w14:textId="77777777" w:rsidR="001272E0" w:rsidRDefault="001272E0" w:rsidP="001272E0">
      <w:r>
        <w:t xml:space="preserve">It is critical to plan cleaning and disinfection in </w:t>
      </w:r>
      <w:proofErr w:type="gramStart"/>
      <w:r>
        <w:t>advance</w:t>
      </w:r>
      <w:proofErr w:type="gramEnd"/>
      <w:r>
        <w:t xml:space="preserve"> so you don’t need to re</w:t>
      </w:r>
      <w:r>
        <w:rPr>
          <w:rFonts w:ascii="Cambria Math" w:hAnsi="Cambria Math" w:cs="Cambria Math"/>
        </w:rPr>
        <w:t>‐</w:t>
      </w:r>
      <w:r>
        <w:t>enter the cleaned building or room before re-stocking.</w:t>
      </w:r>
    </w:p>
    <w:p w14:paraId="0779208C" w14:textId="77777777" w:rsidR="00382688" w:rsidRDefault="001272E0" w:rsidP="001272E0">
      <w:r>
        <w:t>Pig ﬂow and procedures may need to be adapted on farm to create the potential for all</w:t>
      </w:r>
      <w:r>
        <w:rPr>
          <w:rFonts w:ascii="Cambria Math" w:hAnsi="Cambria Math" w:cs="Cambria Math"/>
        </w:rPr>
        <w:t>‐</w:t>
      </w:r>
      <w:r>
        <w:t>in all</w:t>
      </w:r>
      <w:r>
        <w:rPr>
          <w:rFonts w:ascii="Cambria Math" w:hAnsi="Cambria Math" w:cs="Cambria Math"/>
        </w:rPr>
        <w:t>‐</w:t>
      </w:r>
      <w:r>
        <w:t xml:space="preserve">out management by building. </w:t>
      </w:r>
    </w:p>
    <w:p w14:paraId="6727C055" w14:textId="492765CC" w:rsidR="001272E0" w:rsidRDefault="001272E0" w:rsidP="001272E0">
      <w:r>
        <w:t>You might also need to create clean and dirty areas with separate footwear, overalls and equipment.</w:t>
      </w:r>
    </w:p>
    <w:p w14:paraId="27F39A41" w14:textId="380C1F0B" w:rsidR="000E0A94" w:rsidRDefault="000E0A94" w:rsidP="007B3BD9">
      <w:pPr>
        <w:pStyle w:val="Heading2"/>
        <w:numPr>
          <w:ilvl w:val="0"/>
          <w:numId w:val="39"/>
        </w:numPr>
      </w:pPr>
      <w:r>
        <w:t>Remove organic material</w:t>
      </w:r>
    </w:p>
    <w:p w14:paraId="1BEF90E8" w14:textId="1754776F" w:rsidR="006F0A00" w:rsidRDefault="006F0A00" w:rsidP="006F0A00">
      <w:r>
        <w:t xml:space="preserve">Before cleaning begins, </w:t>
      </w:r>
      <w:r w:rsidR="00DB77E6">
        <w:t xml:space="preserve">remove </w:t>
      </w:r>
      <w:r>
        <w:t>all organic material from the building and associated equipment.</w:t>
      </w:r>
    </w:p>
    <w:p w14:paraId="28B00551" w14:textId="564F88BF" w:rsidR="00A60A04" w:rsidRDefault="00A60A04" w:rsidP="006F0A00">
      <w:r w:rsidRPr="00A60A04">
        <w:t>Remove all slurry and manure from previous pigs, including emptying slurry pits and replacing pit plugs once empty.</w:t>
      </w:r>
    </w:p>
    <w:p w14:paraId="470B59EF" w14:textId="77777777" w:rsidR="00E418F5" w:rsidRDefault="006F0A00" w:rsidP="006F0A00">
      <w:r>
        <w:t>Bedding</w:t>
      </w:r>
      <w:r w:rsidR="000275DB">
        <w:t xml:space="preserve"> </w:t>
      </w:r>
      <w:r>
        <w:t xml:space="preserve">and organic matter should be removed from all rooms and buildings. </w:t>
      </w:r>
    </w:p>
    <w:p w14:paraId="44FE3DB0" w14:textId="2D69987A" w:rsidR="006F0A00" w:rsidRDefault="006F0A00" w:rsidP="006F0A00">
      <w:r>
        <w:t>Feed lines, augers and feeders should also be emptied.</w:t>
      </w:r>
      <w:r w:rsidR="00D22C1C">
        <w:t xml:space="preserve"> </w:t>
      </w:r>
      <w:r w:rsidR="00D22C1C" w:rsidRPr="00D22C1C">
        <w:t>Bag the first 50 kg of feed flushed out of boot and auger, then discard</w:t>
      </w:r>
      <w:r w:rsidR="004D5C61">
        <w:t xml:space="preserve"> it</w:t>
      </w:r>
      <w:r w:rsidR="00D22C1C">
        <w:t>.</w:t>
      </w:r>
      <w:r w:rsidR="000E4B96">
        <w:t xml:space="preserve"> </w:t>
      </w:r>
      <w:r w:rsidR="000E4B96" w:rsidRPr="000E4B96">
        <w:t>Visually inspect feed bins from ceiling to boot and remove all traces of feed.</w:t>
      </w:r>
    </w:p>
    <w:p w14:paraId="16EAA543" w14:textId="77777777" w:rsidR="005B3911" w:rsidRDefault="005B3911" w:rsidP="005B3911">
      <w:r w:rsidRPr="005B3911">
        <w:t xml:space="preserve">Moveable items, such as feed hoppers, should be disconnected and removed from the building, where possible, to allow them to be cleaned and disinfected separately. </w:t>
      </w:r>
    </w:p>
    <w:p w14:paraId="245B9E66" w14:textId="0499AF67" w:rsidR="005B3911" w:rsidRDefault="005B3911" w:rsidP="005B3911">
      <w:r w:rsidRPr="005B3911">
        <w:t>Inaccessible areas, such as pits and fan housings, should also be opened where possible so they can be cleaned thoroughly.</w:t>
      </w:r>
    </w:p>
    <w:p w14:paraId="10B6876D" w14:textId="392FF485" w:rsidR="005B3911" w:rsidRDefault="00A973F4" w:rsidP="006F0A00">
      <w:r>
        <w:t xml:space="preserve">Make sure </w:t>
      </w:r>
      <w:r w:rsidR="006263DB">
        <w:t>you</w:t>
      </w:r>
      <w:r>
        <w:t xml:space="preserve"> </w:t>
      </w:r>
      <w:r w:rsidRPr="00A973F4">
        <w:t>complete a final sweep of the area. Remember that high loads of organic material will inactivate disinfectants.</w:t>
      </w:r>
    </w:p>
    <w:p w14:paraId="7D12BD4B" w14:textId="36F3DB68" w:rsidR="006F0A00" w:rsidRPr="006F0A00" w:rsidRDefault="006F0A00" w:rsidP="00E12B51">
      <w:r>
        <w:t xml:space="preserve">The following actions should </w:t>
      </w:r>
      <w:r w:rsidR="00A973F4">
        <w:t>also</w:t>
      </w:r>
      <w:r>
        <w:t xml:space="preserve"> be completed:</w:t>
      </w:r>
    </w:p>
    <w:p w14:paraId="6338D18B" w14:textId="529263F9" w:rsidR="000E0A94" w:rsidRDefault="000E0A94" w:rsidP="00B02475">
      <w:pPr>
        <w:pStyle w:val="Bullet"/>
      </w:pPr>
      <w:r>
        <w:t>Empty, clean and disinfect contents from freezers, fridges, medicine stores</w:t>
      </w:r>
    </w:p>
    <w:p w14:paraId="15CBA395" w14:textId="237EB26F" w:rsidR="000E0A94" w:rsidRDefault="00A973F4" w:rsidP="00B02475">
      <w:pPr>
        <w:pStyle w:val="Bullet"/>
      </w:pPr>
      <w:r>
        <w:lastRenderedPageBreak/>
        <w:t>Clean</w:t>
      </w:r>
      <w:r w:rsidR="00D22C1C">
        <w:t xml:space="preserve"> </w:t>
      </w:r>
      <w:r w:rsidR="000E0A94">
        <w:t>pig boards, hurdles, weigh scales, tools and other equipment</w:t>
      </w:r>
    </w:p>
    <w:p w14:paraId="404F35B0" w14:textId="77777777" w:rsidR="000E0A94" w:rsidRDefault="000E0A94" w:rsidP="00B02475">
      <w:pPr>
        <w:pStyle w:val="Bullet"/>
      </w:pPr>
      <w:r>
        <w:t>Discard overalls and buy new protective clothing</w:t>
      </w:r>
    </w:p>
    <w:p w14:paraId="39CB815F" w14:textId="77777777" w:rsidR="000E0A94" w:rsidRDefault="000E0A94" w:rsidP="00B02475">
      <w:pPr>
        <w:pStyle w:val="Bullet"/>
      </w:pPr>
      <w:r>
        <w:t>Discard boots or thoroughly brush, wash and soak in disinfectant for at least an hour</w:t>
      </w:r>
    </w:p>
    <w:p w14:paraId="293203DA" w14:textId="4F2EEA95" w:rsidR="000E0A94" w:rsidRDefault="000E0A94" w:rsidP="00B02475">
      <w:pPr>
        <w:pStyle w:val="Bullet"/>
      </w:pPr>
      <w:r>
        <w:t>Isolate the in-situ electrics before blasting with water</w:t>
      </w:r>
    </w:p>
    <w:p w14:paraId="5D73ACB6" w14:textId="209D6964" w:rsidR="007C5A88" w:rsidRDefault="007C5A88" w:rsidP="00E12B51">
      <w:pPr>
        <w:pStyle w:val="Heading2"/>
        <w:numPr>
          <w:ilvl w:val="0"/>
          <w:numId w:val="39"/>
        </w:numPr>
      </w:pPr>
      <w:r>
        <w:t>Soak with detergent</w:t>
      </w:r>
    </w:p>
    <w:p w14:paraId="09973170" w14:textId="77777777" w:rsidR="00BB6758" w:rsidRDefault="00BB6758" w:rsidP="00821FC4">
      <w:pPr>
        <w:pStyle w:val="Bullet"/>
        <w:numPr>
          <w:ilvl w:val="0"/>
          <w:numId w:val="0"/>
        </w:numPr>
      </w:pPr>
      <w:r w:rsidRPr="00BB6758">
        <w:t>Detergents work by breaking down dirt, fats and oils, which is especially important in farrowing rooms with high levels of milk fats</w:t>
      </w:r>
      <w:r>
        <w:t>.</w:t>
      </w:r>
    </w:p>
    <w:p w14:paraId="1A0238C4" w14:textId="5549C1A8" w:rsidR="00821FC4" w:rsidRDefault="00821FC4" w:rsidP="00821FC4">
      <w:pPr>
        <w:pStyle w:val="Bullet"/>
        <w:numPr>
          <w:ilvl w:val="0"/>
          <w:numId w:val="0"/>
        </w:numPr>
      </w:pPr>
      <w:r w:rsidRPr="00821FC4">
        <w:t>Using a detergent will help to further remove organic contamination prior to disinfection, improving the action of the disinfectant and speeding up washing time</w:t>
      </w:r>
      <w:r w:rsidR="00887815">
        <w:t>.</w:t>
      </w:r>
    </w:p>
    <w:p w14:paraId="356F8A16" w14:textId="34718800" w:rsidR="00F743AA" w:rsidRDefault="00F743AA" w:rsidP="00E12B51">
      <w:pPr>
        <w:pStyle w:val="Bullet"/>
        <w:numPr>
          <w:ilvl w:val="0"/>
          <w:numId w:val="0"/>
        </w:numPr>
      </w:pPr>
      <w:r w:rsidRPr="00F743AA">
        <w:t>Use detergents in all situations</w:t>
      </w:r>
      <w:r>
        <w:t xml:space="preserve"> and make sure to:</w:t>
      </w:r>
    </w:p>
    <w:p w14:paraId="35149BFF" w14:textId="77777777" w:rsidR="007C5A88" w:rsidRDefault="007C5A88" w:rsidP="00B02475">
      <w:pPr>
        <w:pStyle w:val="Bullet"/>
      </w:pPr>
      <w:r>
        <w:t>Soak all surfaces (e.g. ceilings, walls, floors, curtains and any fixed equipment) with cold water and apply a farm-specific detergent – follow the label calibration and dosage information</w:t>
      </w:r>
    </w:p>
    <w:p w14:paraId="166CC23E" w14:textId="1313CBA1" w:rsidR="007C5A88" w:rsidRDefault="00F743AA" w:rsidP="00A75C96">
      <w:pPr>
        <w:pStyle w:val="Bullet"/>
      </w:pPr>
      <w:r>
        <w:t>Apply d</w:t>
      </w:r>
      <w:r w:rsidR="007C5A88">
        <w:t>etergent at low pressure</w:t>
      </w:r>
      <w:r w:rsidR="00EB182A">
        <w:t xml:space="preserve"> –</w:t>
      </w:r>
      <w:r w:rsidR="00BF1471">
        <w:t xml:space="preserve"> u</w:t>
      </w:r>
      <w:r w:rsidR="007C5A88">
        <w:t xml:space="preserve">se a </w:t>
      </w:r>
      <w:proofErr w:type="spellStart"/>
      <w:r w:rsidR="007C5A88">
        <w:t>foamer</w:t>
      </w:r>
      <w:proofErr w:type="spellEnd"/>
      <w:r w:rsidR="007C5A88">
        <w:t xml:space="preserve"> head if possible</w:t>
      </w:r>
    </w:p>
    <w:p w14:paraId="59F4EE54" w14:textId="2378386A" w:rsidR="007C5A88" w:rsidRDefault="007C5A88" w:rsidP="00B02475">
      <w:pPr>
        <w:pStyle w:val="Bullet"/>
      </w:pPr>
      <w:r>
        <w:t>Allow at least a couple of hours, ideally overnight, for the detergent to soak in and take effect</w:t>
      </w:r>
    </w:p>
    <w:p w14:paraId="2467E0D0" w14:textId="7E549EEE" w:rsidR="007C5A88" w:rsidRDefault="007C5A88" w:rsidP="00E12B51">
      <w:pPr>
        <w:pStyle w:val="Heading2"/>
        <w:numPr>
          <w:ilvl w:val="0"/>
          <w:numId w:val="39"/>
        </w:numPr>
      </w:pPr>
      <w:r>
        <w:t xml:space="preserve">Clean </w:t>
      </w:r>
    </w:p>
    <w:p w14:paraId="0C677E3A" w14:textId="77777777" w:rsidR="009A4EA4" w:rsidRDefault="00A41574" w:rsidP="009A4EA4">
      <w:r w:rsidRPr="00A41574">
        <w:t>Once the detergent has had sufficient contact time, surfaces should be thoroughly cleaned to remove all remaining contamination.</w:t>
      </w:r>
      <w:r w:rsidR="009A4EA4">
        <w:t xml:space="preserve"> </w:t>
      </w:r>
    </w:p>
    <w:p w14:paraId="6503FD69" w14:textId="1FA58C52" w:rsidR="007C5A88" w:rsidRDefault="007C5A88" w:rsidP="00E12B51">
      <w:r>
        <w:t>Use a pressure washer with clean water (never recycled water) at high pressure</w:t>
      </w:r>
      <w:r w:rsidR="009A4EA4">
        <w:t xml:space="preserve">. </w:t>
      </w:r>
      <w:r>
        <w:t>Hot (70°C and higher) water is much more effective tha</w:t>
      </w:r>
      <w:r w:rsidR="009A4EA4">
        <w:t>n</w:t>
      </w:r>
      <w:r>
        <w:t xml:space="preserve"> cold water</w:t>
      </w:r>
      <w:r w:rsidR="009A4EA4">
        <w:t xml:space="preserve">. </w:t>
      </w:r>
    </w:p>
    <w:p w14:paraId="651DA45F" w14:textId="155F32F1" w:rsidR="007C5A88" w:rsidRDefault="007C5A88" w:rsidP="00E12B51">
      <w:r>
        <w:t>Clean all surfaces: start with the ceiling and work downwards to prevent spreading dirt onto clean areas</w:t>
      </w:r>
      <w:r w:rsidR="009A4EA4">
        <w:t>.</w:t>
      </w:r>
    </w:p>
    <w:p w14:paraId="3D37BAB0" w14:textId="47984D89" w:rsidR="007C5A88" w:rsidRDefault="007C5A88" w:rsidP="00E12B51">
      <w:r>
        <w:t>Pay particular attention to difficult areas, such as corners, drinking points, fan and ventilation ducts, on top of pipes, light fittings</w:t>
      </w:r>
      <w:r w:rsidR="00A82070">
        <w:t xml:space="preserve"> and</w:t>
      </w:r>
      <w:r>
        <w:t xml:space="preserve"> sides of slats</w:t>
      </w:r>
      <w:r w:rsidR="00A82070">
        <w:t>.</w:t>
      </w:r>
    </w:p>
    <w:p w14:paraId="1E01B42D" w14:textId="407CE0CF" w:rsidR="007C5A88" w:rsidRDefault="007C5A88" w:rsidP="00F01718">
      <w:r>
        <w:t>Flush out all water systems and clean header tanks</w:t>
      </w:r>
      <w:r w:rsidR="00F01718">
        <w:t>.</w:t>
      </w:r>
    </w:p>
    <w:p w14:paraId="43B6822E" w14:textId="7413FE36" w:rsidR="008E5E49" w:rsidRDefault="008E5E49" w:rsidP="00E12B51">
      <w:r w:rsidRPr="008E5E49">
        <w:t xml:space="preserve">The following </w:t>
      </w:r>
      <w:r w:rsidR="00E06C1A">
        <w:t>actions</w:t>
      </w:r>
      <w:r w:rsidRPr="008E5E49">
        <w:t xml:space="preserve"> should also be </w:t>
      </w:r>
      <w:r w:rsidR="00E06C1A">
        <w:t>taken</w:t>
      </w:r>
      <w:r>
        <w:t>:</w:t>
      </w:r>
    </w:p>
    <w:p w14:paraId="4269EBB4" w14:textId="77777777" w:rsidR="007C5A88" w:rsidRDefault="007C5A88" w:rsidP="00B02475">
      <w:pPr>
        <w:pStyle w:val="Bullet"/>
      </w:pPr>
      <w:r>
        <w:t>Check all surfaces and equipment are visibly clean</w:t>
      </w:r>
    </w:p>
    <w:p w14:paraId="74842B8F" w14:textId="77777777" w:rsidR="007C5A88" w:rsidRDefault="007C5A88" w:rsidP="00B02475">
      <w:pPr>
        <w:pStyle w:val="Bullet"/>
      </w:pPr>
      <w:r>
        <w:t>Repair or replace corroded fixtures, surfaces and flooring as these can harbour pathogens and are difficult to clean</w:t>
      </w:r>
    </w:p>
    <w:p w14:paraId="0D87FE9E" w14:textId="3DCBA504" w:rsidR="007C5A88" w:rsidRDefault="007C5A88" w:rsidP="00B02475">
      <w:pPr>
        <w:pStyle w:val="Bullet"/>
      </w:pPr>
      <w:r>
        <w:t>Handwash any equipment that cannot be pressure washed</w:t>
      </w:r>
      <w:r w:rsidR="00C079E7">
        <w:t>, such as</w:t>
      </w:r>
      <w:r>
        <w:t xml:space="preserve"> creep lamps and heaters</w:t>
      </w:r>
      <w:r w:rsidR="00C079E7">
        <w:t xml:space="preserve">, </w:t>
      </w:r>
      <w:r>
        <w:t>and follow with disinfectant wipes</w:t>
      </w:r>
    </w:p>
    <w:p w14:paraId="353FBC01" w14:textId="77777777" w:rsidR="007C5A88" w:rsidRDefault="007C5A88" w:rsidP="00B02475">
      <w:pPr>
        <w:pStyle w:val="Bullet"/>
      </w:pPr>
      <w:r>
        <w:t>Repeat washing where necessary until all organic material is removed</w:t>
      </w:r>
    </w:p>
    <w:p w14:paraId="691C4C93" w14:textId="77777777" w:rsidR="007C5A88" w:rsidRDefault="007C5A88" w:rsidP="00B02475">
      <w:pPr>
        <w:pStyle w:val="Bullet"/>
      </w:pPr>
      <w:r>
        <w:t>Examine and re-examine until all surfaces are ‘white glove’ clean</w:t>
      </w:r>
    </w:p>
    <w:p w14:paraId="477AD728" w14:textId="71668080" w:rsidR="007C5A88" w:rsidRDefault="007C5A88" w:rsidP="00B02475">
      <w:pPr>
        <w:pStyle w:val="Bullet"/>
      </w:pPr>
      <w:r>
        <w:t>Empty slurry pits again and replace pit plugs when empty</w:t>
      </w:r>
    </w:p>
    <w:p w14:paraId="4E9CE9C7" w14:textId="195F5991" w:rsidR="007C5A88" w:rsidRDefault="007C5A88" w:rsidP="00E12B51">
      <w:pPr>
        <w:pStyle w:val="Heading2"/>
        <w:numPr>
          <w:ilvl w:val="0"/>
          <w:numId w:val="39"/>
        </w:numPr>
      </w:pPr>
      <w:r>
        <w:lastRenderedPageBreak/>
        <w:t>Dry</w:t>
      </w:r>
    </w:p>
    <w:p w14:paraId="0C5DDF76" w14:textId="2355EED4" w:rsidR="005F5242" w:rsidRDefault="007C5A88" w:rsidP="007C5A88">
      <w:r>
        <w:t>Allow surfaces to dry thoroughly before beginning disinfection</w:t>
      </w:r>
      <w:r w:rsidR="00E06C1A">
        <w:t>.</w:t>
      </w:r>
      <w:r w:rsidR="009701E3">
        <w:t xml:space="preserve"> </w:t>
      </w:r>
      <w:r w:rsidR="008D4530" w:rsidRPr="004300FD">
        <w:rPr>
          <w:rFonts w:asciiTheme="minorHAnsi" w:hAnsiTheme="minorHAnsi" w:cstheme="minorHAnsi"/>
        </w:rPr>
        <w:t>If</w:t>
      </w:r>
      <w:r w:rsidR="008D4530" w:rsidRPr="004300FD">
        <w:rPr>
          <w:rFonts w:asciiTheme="minorHAnsi" w:hAnsiTheme="minorHAnsi" w:cstheme="minorHAnsi"/>
          <w:spacing w:val="-12"/>
        </w:rPr>
        <w:t xml:space="preserve"> </w:t>
      </w:r>
      <w:r w:rsidR="008D4530" w:rsidRPr="004300FD">
        <w:rPr>
          <w:rFonts w:asciiTheme="minorHAnsi" w:hAnsiTheme="minorHAnsi" w:cstheme="minorHAnsi"/>
        </w:rPr>
        <w:t>active</w:t>
      </w:r>
      <w:r w:rsidR="008D4530" w:rsidRPr="004300FD">
        <w:rPr>
          <w:rFonts w:asciiTheme="minorHAnsi" w:hAnsiTheme="minorHAnsi" w:cstheme="minorHAnsi"/>
          <w:spacing w:val="-11"/>
        </w:rPr>
        <w:t xml:space="preserve"> </w:t>
      </w:r>
      <w:r w:rsidR="008D4530" w:rsidRPr="004300FD">
        <w:rPr>
          <w:rFonts w:asciiTheme="minorHAnsi" w:hAnsiTheme="minorHAnsi" w:cstheme="minorHAnsi"/>
        </w:rPr>
        <w:t>drying</w:t>
      </w:r>
      <w:r w:rsidR="008D4530" w:rsidRPr="004300FD">
        <w:rPr>
          <w:rFonts w:asciiTheme="minorHAnsi" w:hAnsiTheme="minorHAnsi" w:cstheme="minorHAnsi"/>
          <w:spacing w:val="-13"/>
        </w:rPr>
        <w:t xml:space="preserve"> </w:t>
      </w:r>
      <w:r w:rsidR="008D4530" w:rsidRPr="004300FD">
        <w:rPr>
          <w:rFonts w:asciiTheme="minorHAnsi" w:hAnsiTheme="minorHAnsi" w:cstheme="minorHAnsi"/>
        </w:rPr>
        <w:t>with</w:t>
      </w:r>
      <w:r w:rsidR="008D4530" w:rsidRPr="004300FD">
        <w:rPr>
          <w:rFonts w:asciiTheme="minorHAnsi" w:hAnsiTheme="minorHAnsi" w:cstheme="minorHAnsi"/>
          <w:spacing w:val="-11"/>
        </w:rPr>
        <w:t xml:space="preserve"> </w:t>
      </w:r>
      <w:r w:rsidR="008D4530" w:rsidRPr="004300FD">
        <w:rPr>
          <w:rFonts w:asciiTheme="minorHAnsi" w:hAnsiTheme="minorHAnsi" w:cstheme="minorHAnsi"/>
        </w:rPr>
        <w:t>heaters</w:t>
      </w:r>
      <w:r w:rsidR="009701E3">
        <w:rPr>
          <w:rFonts w:asciiTheme="minorHAnsi" w:hAnsiTheme="minorHAnsi" w:cstheme="minorHAnsi"/>
        </w:rPr>
        <w:t xml:space="preserve"> or </w:t>
      </w:r>
      <w:r w:rsidR="002C5D78">
        <w:rPr>
          <w:rFonts w:asciiTheme="minorHAnsi" w:hAnsiTheme="minorHAnsi" w:cstheme="minorHAnsi"/>
        </w:rPr>
        <w:t>fan</w:t>
      </w:r>
      <w:r w:rsidR="009701E3">
        <w:rPr>
          <w:rFonts w:asciiTheme="minorHAnsi" w:hAnsiTheme="minorHAnsi" w:cstheme="minorHAnsi"/>
        </w:rPr>
        <w:t>s</w:t>
      </w:r>
      <w:r w:rsidR="008D4530" w:rsidRPr="004300FD">
        <w:rPr>
          <w:rFonts w:asciiTheme="minorHAnsi" w:hAnsiTheme="minorHAnsi" w:cstheme="minorHAnsi"/>
          <w:spacing w:val="-12"/>
        </w:rPr>
        <w:t xml:space="preserve"> </w:t>
      </w:r>
      <w:r w:rsidR="008D4530" w:rsidRPr="004300FD">
        <w:rPr>
          <w:rFonts w:asciiTheme="minorHAnsi" w:hAnsiTheme="minorHAnsi" w:cstheme="minorHAnsi"/>
        </w:rPr>
        <w:t>is</w:t>
      </w:r>
      <w:r w:rsidR="008D4530" w:rsidRPr="004300FD">
        <w:rPr>
          <w:rFonts w:asciiTheme="minorHAnsi" w:hAnsiTheme="minorHAnsi" w:cstheme="minorHAnsi"/>
          <w:spacing w:val="-13"/>
        </w:rPr>
        <w:t xml:space="preserve"> </w:t>
      </w:r>
      <w:r w:rsidR="008D4530" w:rsidRPr="004300FD">
        <w:rPr>
          <w:rFonts w:asciiTheme="minorHAnsi" w:hAnsiTheme="minorHAnsi" w:cstheme="minorHAnsi"/>
        </w:rPr>
        <w:t>not</w:t>
      </w:r>
      <w:r w:rsidR="008D4530" w:rsidRPr="004300FD">
        <w:rPr>
          <w:rFonts w:asciiTheme="minorHAnsi" w:hAnsiTheme="minorHAnsi" w:cstheme="minorHAnsi"/>
          <w:spacing w:val="-12"/>
        </w:rPr>
        <w:t xml:space="preserve"> </w:t>
      </w:r>
      <w:r w:rsidR="008D4530" w:rsidRPr="004300FD">
        <w:rPr>
          <w:rFonts w:asciiTheme="minorHAnsi" w:hAnsiTheme="minorHAnsi" w:cstheme="minorHAnsi"/>
        </w:rPr>
        <w:t>possible,</w:t>
      </w:r>
      <w:r w:rsidR="008D4530" w:rsidRPr="004300FD">
        <w:rPr>
          <w:rFonts w:asciiTheme="minorHAnsi" w:hAnsiTheme="minorHAnsi" w:cstheme="minorHAnsi"/>
          <w:spacing w:val="-12"/>
        </w:rPr>
        <w:t xml:space="preserve"> use </w:t>
      </w:r>
      <w:r w:rsidR="008D4530" w:rsidRPr="004300FD">
        <w:rPr>
          <w:rFonts w:asciiTheme="minorHAnsi" w:hAnsiTheme="minorHAnsi" w:cstheme="minorHAnsi"/>
        </w:rPr>
        <w:t>sunlight</w:t>
      </w:r>
      <w:r w:rsidR="008D4530" w:rsidRPr="004300FD">
        <w:rPr>
          <w:rFonts w:asciiTheme="minorHAnsi" w:hAnsiTheme="minorHAnsi" w:cstheme="minorHAnsi"/>
          <w:spacing w:val="-11"/>
        </w:rPr>
        <w:t xml:space="preserve"> </w:t>
      </w:r>
      <w:r w:rsidR="008D4530" w:rsidRPr="004300FD">
        <w:rPr>
          <w:rFonts w:asciiTheme="minorHAnsi" w:hAnsiTheme="minorHAnsi" w:cstheme="minorHAnsi"/>
        </w:rPr>
        <w:t>and/</w:t>
      </w:r>
      <w:r w:rsidR="008D4530" w:rsidRPr="004300FD">
        <w:rPr>
          <w:rFonts w:asciiTheme="minorHAnsi" w:hAnsiTheme="minorHAnsi" w:cstheme="minorHAnsi"/>
          <w:spacing w:val="-5"/>
        </w:rPr>
        <w:t>or natural airflow</w:t>
      </w:r>
      <w:r w:rsidR="009701E3">
        <w:rPr>
          <w:rFonts w:asciiTheme="minorHAnsi" w:hAnsiTheme="minorHAnsi" w:cstheme="minorHAnsi"/>
          <w:spacing w:val="-5"/>
        </w:rPr>
        <w:t>.</w:t>
      </w:r>
    </w:p>
    <w:p w14:paraId="3ADFCC39" w14:textId="4BD61CF2" w:rsidR="004A7A18" w:rsidRDefault="004A7A18" w:rsidP="00E12B51">
      <w:pPr>
        <w:pStyle w:val="Heading2"/>
        <w:numPr>
          <w:ilvl w:val="0"/>
          <w:numId w:val="39"/>
        </w:numPr>
      </w:pPr>
      <w:r>
        <w:t>Disinfect</w:t>
      </w:r>
    </w:p>
    <w:p w14:paraId="3CE331BB" w14:textId="77777777" w:rsidR="00466203" w:rsidRDefault="004A7A18" w:rsidP="00A172B1">
      <w:pPr>
        <w:rPr>
          <w:rFonts w:ascii="Segoe UI" w:hAnsi="Segoe UI" w:cs="Segoe UI"/>
          <w:color w:val="auto"/>
          <w:sz w:val="21"/>
          <w:szCs w:val="21"/>
        </w:rPr>
      </w:pPr>
      <w:r>
        <w:t>Only begin disinfection when all surfaces are ‘white glove’ clean and completely dry</w:t>
      </w:r>
      <w:r w:rsidR="00A172B1">
        <w:t>.</w:t>
      </w:r>
      <w:r w:rsidR="00466203" w:rsidRPr="00466203">
        <w:rPr>
          <w:rFonts w:ascii="Segoe UI" w:hAnsi="Segoe UI" w:cs="Segoe UI"/>
          <w:color w:val="auto"/>
          <w:sz w:val="21"/>
          <w:szCs w:val="21"/>
        </w:rPr>
        <w:t xml:space="preserve"> </w:t>
      </w:r>
    </w:p>
    <w:p w14:paraId="459C71D5" w14:textId="11915FA3" w:rsidR="004A7A18" w:rsidRDefault="004A7A18" w:rsidP="00E12B51">
      <w:r>
        <w:t xml:space="preserve">Choose a disinfectant that is suitable for </w:t>
      </w:r>
      <w:proofErr w:type="spellStart"/>
      <w:r>
        <w:t>PEDv</w:t>
      </w:r>
      <w:proofErr w:type="spellEnd"/>
      <w:r>
        <w:t xml:space="preserve"> (and any other pathogens that may be present on the unit) – discuss this with your vet</w:t>
      </w:r>
      <w:r w:rsidR="00466203">
        <w:t>.</w:t>
      </w:r>
    </w:p>
    <w:p w14:paraId="1DC7E148" w14:textId="1E2579CD" w:rsidR="004A7A18" w:rsidRDefault="004A7A18" w:rsidP="00E12B51">
      <w:proofErr w:type="spellStart"/>
      <w:r>
        <w:t>PEDv</w:t>
      </w:r>
      <w:proofErr w:type="spellEnd"/>
      <w:r>
        <w:t xml:space="preserve"> is inactivated by most virucidal disinfectants, including phenols, </w:t>
      </w:r>
      <w:proofErr w:type="spellStart"/>
      <w:r>
        <w:t>peroxygen</w:t>
      </w:r>
      <w:proofErr w:type="spellEnd"/>
      <w:r>
        <w:t>, chlorine, sodium hydroxide (2%), formalin (1%), sodium carbonate (4% anhydrous or 10% crystalline, with 0.1% detergent), ionic and non-ionic detergents and strong iodophors (1%) in phosphoric acid</w:t>
      </w:r>
      <w:r w:rsidR="00466203">
        <w:t>.</w:t>
      </w:r>
    </w:p>
    <w:p w14:paraId="42FD16DE" w14:textId="24905CB6" w:rsidR="004A7A18" w:rsidRDefault="004A7A18" w:rsidP="00E12B51">
      <w:r>
        <w:t xml:space="preserve">A list of Defra-approved disinfectants can be found </w:t>
      </w:r>
      <w:r w:rsidR="007103DF">
        <w:t xml:space="preserve">on GOV.UK </w:t>
      </w:r>
      <w:r>
        <w:t xml:space="preserve">at </w:t>
      </w:r>
      <w:hyperlink r:id="rId7" w:history="1">
        <w:r w:rsidRPr="00791F29">
          <w:rPr>
            <w:rStyle w:val="Hyperlink"/>
          </w:rPr>
          <w:t xml:space="preserve">disinfectants.defra.gov.uk </w:t>
        </w:r>
      </w:hyperlink>
      <w:r>
        <w:t xml:space="preserve"> </w:t>
      </w:r>
    </w:p>
    <w:p w14:paraId="2D548F96" w14:textId="62571D36" w:rsidR="004A7A18" w:rsidRDefault="004A7A18" w:rsidP="004A7A18">
      <w:r>
        <w:t xml:space="preserve">Defra’s disinfectant list does not have </w:t>
      </w:r>
      <w:proofErr w:type="spellStart"/>
      <w:r>
        <w:t>PED</w:t>
      </w:r>
      <w:r w:rsidR="00C079E7">
        <w:t>v</w:t>
      </w:r>
      <w:proofErr w:type="spellEnd"/>
      <w:r>
        <w:t xml:space="preserve"> as a speciﬁc pathogen. However, the General Orders (GO) rate is considered suitable for </w:t>
      </w:r>
      <w:proofErr w:type="spellStart"/>
      <w:r>
        <w:t>PEDv</w:t>
      </w:r>
      <w:proofErr w:type="spellEnd"/>
      <w:r>
        <w:t xml:space="preserve"> and other viruses.</w:t>
      </w:r>
    </w:p>
    <w:p w14:paraId="2C4B7DDA" w14:textId="77777777" w:rsidR="0071777F" w:rsidRDefault="004D6F07" w:rsidP="004A7A18">
      <w:r w:rsidRPr="004D6F07">
        <w:t xml:space="preserve">The effectiveness of disinfection depends on selecting the right product and preparing it correctly. </w:t>
      </w:r>
    </w:p>
    <w:p w14:paraId="6F0475BD" w14:textId="014BEC13" w:rsidR="000B1B16" w:rsidRDefault="0071777F" w:rsidP="004A7A18">
      <w:r>
        <w:t>Consider t</w:t>
      </w:r>
      <w:r w:rsidR="004D6F07" w:rsidRPr="004D6F07">
        <w:t xml:space="preserve">he following </w:t>
      </w:r>
      <w:r w:rsidR="00C565E1" w:rsidRPr="004D6F07">
        <w:t>actions:</w:t>
      </w:r>
    </w:p>
    <w:p w14:paraId="20153B0C" w14:textId="77777777" w:rsidR="004A7A18" w:rsidRDefault="004A7A18" w:rsidP="007D2834">
      <w:pPr>
        <w:pStyle w:val="Bullet"/>
      </w:pPr>
      <w:r>
        <w:t>Check your chosen disinfectant is compatible with your detergent</w:t>
      </w:r>
    </w:p>
    <w:p w14:paraId="698705C3" w14:textId="77777777" w:rsidR="004A7A18" w:rsidRDefault="004A7A18" w:rsidP="007D2834">
      <w:pPr>
        <w:pStyle w:val="Bullet"/>
      </w:pPr>
      <w:r>
        <w:t>Check the disinfectant is appropriate for its intended use; one for the pens/building may not be suitable for the water system, for example</w:t>
      </w:r>
    </w:p>
    <w:p w14:paraId="7BF4F1D6" w14:textId="77777777" w:rsidR="004A7A18" w:rsidRDefault="004A7A18" w:rsidP="007D2834">
      <w:pPr>
        <w:pStyle w:val="Bullet"/>
      </w:pPr>
      <w:r>
        <w:t>Familiarise yourself and your staff with the disinfectant safety data sheets</w:t>
      </w:r>
    </w:p>
    <w:p w14:paraId="7EEEA370" w14:textId="77777777" w:rsidR="004A7A18" w:rsidRDefault="004A7A18" w:rsidP="007D2834">
      <w:pPr>
        <w:pStyle w:val="Bullet"/>
      </w:pPr>
      <w:r>
        <w:t>Follow recommendations for disinfectant dilution and application rates</w:t>
      </w:r>
    </w:p>
    <w:p w14:paraId="2400F3E7" w14:textId="77777777" w:rsidR="004A7A18" w:rsidRDefault="004A7A18" w:rsidP="007D2834">
      <w:pPr>
        <w:pStyle w:val="Bullet"/>
      </w:pPr>
      <w:r>
        <w:t>Make all dilutions fresh on the day of use</w:t>
      </w:r>
    </w:p>
    <w:p w14:paraId="201350B0" w14:textId="370A610C" w:rsidR="001106CE" w:rsidRDefault="0004267C" w:rsidP="00E12B51">
      <w:r w:rsidRPr="0004267C">
        <w:t xml:space="preserve">Once the disinfectant has been prepared, </w:t>
      </w:r>
      <w:r w:rsidR="0071777F">
        <w:t>apply it</w:t>
      </w:r>
      <w:r w:rsidRPr="0004267C">
        <w:t xml:space="preserve"> thoroughly and in accordance with the</w:t>
      </w:r>
      <w:r>
        <w:t xml:space="preserve"> </w:t>
      </w:r>
      <w:r w:rsidRPr="0004267C">
        <w:t>instructions. Consider the following:</w:t>
      </w:r>
    </w:p>
    <w:p w14:paraId="5399B444" w14:textId="77777777" w:rsidR="004A7A18" w:rsidRDefault="004A7A18" w:rsidP="007D2834">
      <w:pPr>
        <w:pStyle w:val="Bullet"/>
      </w:pPr>
      <w:r>
        <w:t>Apply disinfectants under low pressure, e.g. with knapsack sprayer</w:t>
      </w:r>
    </w:p>
    <w:p w14:paraId="4AA57C41" w14:textId="71145CDA" w:rsidR="004A7A18" w:rsidRDefault="004A7A18" w:rsidP="007D2834">
      <w:pPr>
        <w:pStyle w:val="Bullet"/>
      </w:pPr>
      <w:r>
        <w:t xml:space="preserve">Knapsack sprayer application is ideal for surface contact and wetting; pressure washers are rarely </w:t>
      </w:r>
      <w:r w:rsidR="009701E3">
        <w:t>reliable,</w:t>
      </w:r>
      <w:r>
        <w:t xml:space="preserve"> and many disinfectant products are corrosive and will shorten the life of the washer</w:t>
      </w:r>
    </w:p>
    <w:p w14:paraId="499CA480" w14:textId="77777777" w:rsidR="004A7A18" w:rsidRDefault="004A7A18" w:rsidP="007D2834">
      <w:pPr>
        <w:pStyle w:val="Bullet"/>
      </w:pPr>
      <w:r>
        <w:t>Apply disinfectant evenly, starting from one end of the room or building and working downwards</w:t>
      </w:r>
    </w:p>
    <w:p w14:paraId="195FA901" w14:textId="77777777" w:rsidR="004A7A18" w:rsidRDefault="004A7A18" w:rsidP="007D2834">
      <w:pPr>
        <w:pStyle w:val="Bullet"/>
      </w:pPr>
      <w:r>
        <w:t>Disinfect all surfaces, drinking points and feeding equipment</w:t>
      </w:r>
    </w:p>
    <w:p w14:paraId="05E3516D" w14:textId="77777777" w:rsidR="004A7A18" w:rsidRDefault="004A7A18" w:rsidP="007D2834">
      <w:pPr>
        <w:pStyle w:val="Bullet"/>
      </w:pPr>
      <w:r>
        <w:t>Pay particular attention to difficult areas, such as corners, drinking points, fan and ventilation ducts, on top of pipes, light fittings, etc.</w:t>
      </w:r>
    </w:p>
    <w:p w14:paraId="7CB76FB3" w14:textId="77777777" w:rsidR="004A7A18" w:rsidRDefault="004A7A18" w:rsidP="007D2834">
      <w:pPr>
        <w:pStyle w:val="Bullet"/>
      </w:pPr>
      <w:r>
        <w:t>Disinfect water systems, including header tanks, with an appropriate product that is effective but not corrosive to the plumbing</w:t>
      </w:r>
    </w:p>
    <w:p w14:paraId="146CF9AB" w14:textId="24453392" w:rsidR="00DD16C6" w:rsidRDefault="004A7A18" w:rsidP="007D2834">
      <w:pPr>
        <w:pStyle w:val="Bullet"/>
      </w:pPr>
      <w:r>
        <w:t>Follow the manufacturer’s recommendations, these usually include leaving the product in the pipes and tanks overnight before flushing out</w:t>
      </w:r>
    </w:p>
    <w:p w14:paraId="738EB2AF" w14:textId="77777777" w:rsidR="00D9360B" w:rsidRDefault="00723089" w:rsidP="00D9360B">
      <w:r w:rsidRPr="00723089">
        <w:t>Remember health and safety when using disinfectants – wear the necessary protective clothing when handling and applying disinfectants and detergents.</w:t>
      </w:r>
      <w:r w:rsidR="00D9360B" w:rsidRPr="00D9360B">
        <w:t xml:space="preserve"> </w:t>
      </w:r>
    </w:p>
    <w:p w14:paraId="71371513" w14:textId="645B12D5" w:rsidR="00D9360B" w:rsidRDefault="00D9360B" w:rsidP="00D9360B">
      <w:r>
        <w:lastRenderedPageBreak/>
        <w:t>The efficacy of disinfectants depends on several factors, including environmental temperature, contact time and the pathogen being targeted. To maximise the effectiveness of disinfectants, consider the following:</w:t>
      </w:r>
    </w:p>
    <w:p w14:paraId="03F44DB2" w14:textId="773AC445" w:rsidR="00D9360B" w:rsidRDefault="00D9360B" w:rsidP="00E12B51">
      <w:pPr>
        <w:pStyle w:val="Bullet"/>
      </w:pPr>
      <w:r>
        <w:t>Ensure staff know the dilution rates and how to make up the correct concentrations, as disinfectant performance is reduced at low temperatures and a stronger concentration may be needed below 4°C</w:t>
      </w:r>
    </w:p>
    <w:p w14:paraId="39CB3CF3" w14:textId="01AA9C9B" w:rsidR="00D9360B" w:rsidRDefault="00D9360B" w:rsidP="00E12B51">
      <w:pPr>
        <w:pStyle w:val="Bullet"/>
      </w:pPr>
      <w:r>
        <w:t>Always allow disinfectants to dry and do not rinse them away, as a longer contact time can enhance disinfectant efficacy</w:t>
      </w:r>
    </w:p>
    <w:p w14:paraId="6E850EF8" w14:textId="39BAD784" w:rsidR="00723089" w:rsidRDefault="00D9360B" w:rsidP="00E12B51">
      <w:pPr>
        <w:pStyle w:val="Bullet"/>
      </w:pPr>
      <w:r>
        <w:t xml:space="preserve">Use pathogen-specific disinfectants where possible, as some pathogens are more susceptible to </w:t>
      </w:r>
      <w:proofErr w:type="gramStart"/>
      <w:r>
        <w:t>particular disinfectants</w:t>
      </w:r>
      <w:proofErr w:type="gramEnd"/>
      <w:r>
        <w:t xml:space="preserve"> than others</w:t>
      </w:r>
    </w:p>
    <w:p w14:paraId="417F9EE5" w14:textId="7005D8AD" w:rsidR="00DF3840" w:rsidRDefault="00DF3840" w:rsidP="00E12B51">
      <w:pPr>
        <w:pStyle w:val="Heading2"/>
        <w:numPr>
          <w:ilvl w:val="0"/>
          <w:numId w:val="39"/>
        </w:numPr>
      </w:pPr>
      <w:r>
        <w:t>Dry</w:t>
      </w:r>
    </w:p>
    <w:p w14:paraId="3E6099AD" w14:textId="29036D52" w:rsidR="00654CF1" w:rsidRDefault="00654CF1" w:rsidP="00E12B51">
      <w:r>
        <w:t>Many pathogens can persist in damp, humid conditions</w:t>
      </w:r>
      <w:r w:rsidR="00A844C4">
        <w:t>.</w:t>
      </w:r>
      <w:r>
        <w:t xml:space="preserve"> It is essential to allow surfaces to dry after disinfection and keep dry for at least 24 hours</w:t>
      </w:r>
      <w:r w:rsidR="00A844C4">
        <w:t xml:space="preserve">. </w:t>
      </w:r>
      <w:r w:rsidR="00550BFA" w:rsidRPr="00550BFA">
        <w:t>To support effective drying:</w:t>
      </w:r>
      <w:r>
        <w:t xml:space="preserve"> </w:t>
      </w:r>
    </w:p>
    <w:p w14:paraId="1AF46282" w14:textId="77777777" w:rsidR="00654CF1" w:rsidRDefault="00654CF1" w:rsidP="007D2834">
      <w:pPr>
        <w:pStyle w:val="Bullet"/>
      </w:pPr>
      <w:r>
        <w:t xml:space="preserve">Ideally, rooms should be left for 5–7 days before re-stocking </w:t>
      </w:r>
    </w:p>
    <w:p w14:paraId="2C73D4D8" w14:textId="77777777" w:rsidR="00654CF1" w:rsidRDefault="00654CF1" w:rsidP="007D2834">
      <w:pPr>
        <w:pStyle w:val="Bullet"/>
      </w:pPr>
      <w:r>
        <w:t xml:space="preserve">Consider investing in a portable blow heater to reduce drying times and/or using water repellent surfaces in pens </w:t>
      </w:r>
    </w:p>
    <w:p w14:paraId="33B2E046" w14:textId="72B91E1C" w:rsidR="00DD16C6" w:rsidRDefault="00654CF1" w:rsidP="007D2834">
      <w:pPr>
        <w:pStyle w:val="Bullet"/>
      </w:pPr>
      <w:r>
        <w:t>Heating to 70°C for 10 minutes would be ideal as this inactivates the virus</w:t>
      </w:r>
    </w:p>
    <w:p w14:paraId="3AE94041" w14:textId="6DC01991" w:rsidR="007A3EFB" w:rsidRPr="00E12B51" w:rsidRDefault="007A3EFB" w:rsidP="007D2834">
      <w:pPr>
        <w:pStyle w:val="Heading3"/>
        <w:rPr>
          <w:color w:val="007CBF"/>
        </w:rPr>
      </w:pPr>
      <w:r w:rsidRPr="00E12B51">
        <w:rPr>
          <w:color w:val="007CBF"/>
        </w:rPr>
        <w:t>Prevent recontamination</w:t>
      </w:r>
    </w:p>
    <w:p w14:paraId="5B5F5B52" w14:textId="3FB7EE5C" w:rsidR="00A43845" w:rsidRDefault="00A43845" w:rsidP="00E12B51">
      <w:r>
        <w:t>It takes time and eﬀort to clean and disinfect properly, make sure you do not undo all the good work</w:t>
      </w:r>
      <w:r w:rsidR="00550BFA">
        <w:t>.</w:t>
      </w:r>
      <w:r w:rsidR="005E71C0">
        <w:t xml:space="preserve"> Consider the following</w:t>
      </w:r>
      <w:r w:rsidR="00221278">
        <w:t xml:space="preserve"> steps to prevent the reintroduction of pathogens</w:t>
      </w:r>
      <w:r w:rsidR="005E71C0">
        <w:t>:</w:t>
      </w:r>
    </w:p>
    <w:p w14:paraId="743F450F" w14:textId="77777777" w:rsidR="00A43845" w:rsidRDefault="00A43845" w:rsidP="007D2834">
      <w:pPr>
        <w:pStyle w:val="Bullet"/>
      </w:pPr>
      <w:r>
        <w:t>Place newly replenished foot dips outside the clean rooms/buildings; refresh them regularly with a suitable disinfectant</w:t>
      </w:r>
    </w:p>
    <w:p w14:paraId="3A493C59" w14:textId="77777777" w:rsidR="00A43845" w:rsidRDefault="00A43845" w:rsidP="007D2834">
      <w:pPr>
        <w:pStyle w:val="Bullet"/>
      </w:pPr>
      <w:r>
        <w:t>Regularly clean/replace the boot brushes/washers as they can become heavily contaminated</w:t>
      </w:r>
    </w:p>
    <w:p w14:paraId="269CEB64" w14:textId="77777777" w:rsidR="00A43845" w:rsidRDefault="00A43845" w:rsidP="007D2834">
      <w:pPr>
        <w:pStyle w:val="Bullet"/>
      </w:pPr>
      <w:r>
        <w:t>Wash and disinfect all equipment, e.g. brushes, shovels, scrapers and machinery, between batches, this is frequently overlooked but crucial to prevent recontamination</w:t>
      </w:r>
    </w:p>
    <w:p w14:paraId="6CFF129F" w14:textId="35300372" w:rsidR="00A43845" w:rsidRDefault="00A43845" w:rsidP="007D2834">
      <w:pPr>
        <w:pStyle w:val="Bullet"/>
      </w:pPr>
      <w:r>
        <w:t xml:space="preserve">Consider re-painting or whitewashing for diﬃcult-to-clean areas, e.g. </w:t>
      </w:r>
      <w:r w:rsidR="0072680C">
        <w:t>corners/roof tops</w:t>
      </w:r>
    </w:p>
    <w:p w14:paraId="107A5FEA" w14:textId="77777777" w:rsidR="00A43845" w:rsidRDefault="00A43845" w:rsidP="007D2834">
      <w:pPr>
        <w:pStyle w:val="Bullet"/>
      </w:pPr>
      <w:r>
        <w:t>Review and improve your rodent control</w:t>
      </w:r>
    </w:p>
    <w:p w14:paraId="41BE5B1D" w14:textId="77777777" w:rsidR="00A43845" w:rsidRDefault="00A43845" w:rsidP="007D2834">
      <w:pPr>
        <w:pStyle w:val="Bullet"/>
      </w:pPr>
      <w:r>
        <w:t>Sweep, wash and disinfect outside the perimeter of buildings, or use whitewash as applicable</w:t>
      </w:r>
    </w:p>
    <w:p w14:paraId="7052BE62" w14:textId="672C0ED9" w:rsidR="00725D0B" w:rsidRDefault="00A43845" w:rsidP="00E12B51">
      <w:pPr>
        <w:pStyle w:val="Bullet"/>
      </w:pPr>
      <w:r>
        <w:t>Include the loading bays in your cleaning and disinfection routine</w:t>
      </w:r>
    </w:p>
    <w:p w14:paraId="23789FAE" w14:textId="77777777" w:rsidR="008558A7" w:rsidRDefault="008558A7" w:rsidP="008558A7">
      <w:pPr>
        <w:pStyle w:val="Heading2"/>
      </w:pPr>
      <w:r>
        <w:t xml:space="preserve">Explore further resources on </w:t>
      </w:r>
      <w:proofErr w:type="spellStart"/>
      <w:r>
        <w:t>PEDv</w:t>
      </w:r>
      <w:proofErr w:type="spellEnd"/>
      <w:r>
        <w:t xml:space="preserve"> testing</w:t>
      </w:r>
    </w:p>
    <w:p w14:paraId="5EA020BD" w14:textId="54000A17" w:rsidR="008558A7" w:rsidRDefault="008558A7" w:rsidP="00E12B51">
      <w:pPr>
        <w:pStyle w:val="Bullet"/>
      </w:pPr>
      <w:r>
        <w:t xml:space="preserve">All SOPs are available on our website – </w:t>
      </w:r>
      <w:hyperlink r:id="rId8" w:history="1">
        <w:r w:rsidR="0043411E" w:rsidRPr="00615601">
          <w:rPr>
            <w:rStyle w:val="Hyperlink"/>
          </w:rPr>
          <w:t>ahdb.org.uk/</w:t>
        </w:r>
        <w:proofErr w:type="spellStart"/>
        <w:r w:rsidR="0043411E" w:rsidRPr="00615601">
          <w:rPr>
            <w:rStyle w:val="Hyperlink"/>
          </w:rPr>
          <w:t>PEDv</w:t>
        </w:r>
        <w:proofErr w:type="spellEnd"/>
      </w:hyperlink>
    </w:p>
    <w:p w14:paraId="4014CD2D" w14:textId="77777777" w:rsidR="008558A7" w:rsidRDefault="008558A7" w:rsidP="008558A7">
      <w:pPr>
        <w:pStyle w:val="Bullet"/>
        <w:numPr>
          <w:ilvl w:val="0"/>
          <w:numId w:val="0"/>
        </w:numPr>
        <w:ind w:left="1080"/>
      </w:pPr>
    </w:p>
    <w:p w14:paraId="790FFB01" w14:textId="77777777" w:rsidR="008558A7" w:rsidRDefault="008558A7" w:rsidP="008558A7">
      <w:pPr>
        <w:pStyle w:val="Bullet-2bulletslist"/>
        <w:numPr>
          <w:ilvl w:val="0"/>
          <w:numId w:val="0"/>
        </w:numPr>
        <w:ind w:left="284" w:hanging="284"/>
      </w:pPr>
      <w:r>
        <w:rPr>
          <w:noProof/>
        </w:rPr>
        <w:lastRenderedPageBreak/>
        <w:drawing>
          <wp:inline distT="0" distB="0" distL="0" distR="0" wp14:anchorId="751D5663" wp14:editId="0E1D6B46">
            <wp:extent cx="1004118" cy="885825"/>
            <wp:effectExtent l="0" t="0" r="5715" b="0"/>
            <wp:docPr id="2786201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201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15" cy="89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441555" wp14:editId="7301F05A">
            <wp:extent cx="1696554" cy="885532"/>
            <wp:effectExtent l="0" t="0" r="0" b="0"/>
            <wp:docPr id="88649327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9327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92" cy="8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1CD7E5" wp14:editId="6BC02667">
            <wp:extent cx="1582420" cy="419021"/>
            <wp:effectExtent l="0" t="0" r="0" b="635"/>
            <wp:docPr id="205328278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282788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920" cy="4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F21B8F" wp14:editId="0CD0A22A">
            <wp:extent cx="1071475" cy="417342"/>
            <wp:effectExtent l="0" t="0" r="0" b="1905"/>
            <wp:docPr id="2137278657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78657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75" cy="41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EB774" w14:textId="77777777" w:rsidR="00725D0B" w:rsidRDefault="00725D0B" w:rsidP="00725D0B"/>
    <w:p w14:paraId="19B0AEBD" w14:textId="77777777" w:rsidR="00C93514" w:rsidRDefault="00C93514" w:rsidP="00534A9E"/>
    <w:sectPr w:rsidR="00C93514" w:rsidSect="00525FA9">
      <w:headerReference w:type="default" r:id="rId13"/>
      <w:footerReference w:type="even" r:id="rId14"/>
      <w:footerReference w:type="default" r:id="rId15"/>
      <w:pgSz w:w="11906" w:h="16838"/>
      <w:pgMar w:top="1440" w:right="1440" w:bottom="144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46D8" w14:textId="77777777" w:rsidR="00C60B01" w:rsidRDefault="00C60B01" w:rsidP="00F86FBC">
      <w:r>
        <w:separator/>
      </w:r>
    </w:p>
    <w:p w14:paraId="7908C34D" w14:textId="77777777" w:rsidR="00C60B01" w:rsidRDefault="00C60B01"/>
  </w:endnote>
  <w:endnote w:type="continuationSeparator" w:id="0">
    <w:p w14:paraId="14D04768" w14:textId="77777777" w:rsidR="00C60B01" w:rsidRDefault="00C60B01" w:rsidP="00F86FBC">
      <w:r>
        <w:continuationSeparator/>
      </w:r>
    </w:p>
    <w:p w14:paraId="15502545" w14:textId="77777777" w:rsidR="00C60B01" w:rsidRDefault="00C60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 Light">
    <w:altName w:val="Ubuntu Medium"/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22614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EA7468" w14:textId="77777777" w:rsidR="00F41E71" w:rsidRDefault="00F41E71" w:rsidP="00F86FB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80A72D" w14:textId="77777777" w:rsidR="00F41E71" w:rsidRDefault="00F41E71" w:rsidP="00F86FBC">
    <w:pPr>
      <w:pStyle w:val="Footer"/>
    </w:pPr>
  </w:p>
  <w:p w14:paraId="379A4AAE" w14:textId="77777777" w:rsidR="00783013" w:rsidRDefault="007830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1AA2" w14:textId="4CE3844B" w:rsidR="00B05791" w:rsidRPr="00B05791" w:rsidRDefault="6613328E" w:rsidP="6613328E">
    <w:pPr>
      <w:pStyle w:val="Footer"/>
      <w:tabs>
        <w:tab w:val="clear" w:pos="4513"/>
        <w:tab w:val="center" w:pos="4395"/>
      </w:tabs>
      <w:rPr>
        <w:sz w:val="20"/>
      </w:rPr>
    </w:pPr>
    <w:r w:rsidRPr="6613328E">
      <w:rPr>
        <w:sz w:val="20"/>
      </w:rPr>
      <w:t xml:space="preserve">Page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PAGE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of </w:t>
    </w:r>
    <w:r w:rsidR="00F41E71" w:rsidRPr="6613328E">
      <w:rPr>
        <w:sz w:val="20"/>
      </w:rPr>
      <w:fldChar w:fldCharType="begin"/>
    </w:r>
    <w:r w:rsidR="00F41E71" w:rsidRPr="6613328E">
      <w:rPr>
        <w:sz w:val="24"/>
        <w:szCs w:val="24"/>
      </w:rPr>
      <w:instrText xml:space="preserve"> NUMPAGES  \* Arabic  \* MERGEFORMAT </w:instrText>
    </w:r>
    <w:r w:rsidR="00F41E71" w:rsidRPr="6613328E">
      <w:rPr>
        <w:sz w:val="24"/>
        <w:szCs w:val="24"/>
      </w:rPr>
      <w:fldChar w:fldCharType="separate"/>
    </w:r>
    <w:r w:rsidRPr="6613328E">
      <w:rPr>
        <w:sz w:val="20"/>
      </w:rPr>
      <w:t>2</w:t>
    </w:r>
    <w:r w:rsidR="00F41E71" w:rsidRPr="6613328E">
      <w:rPr>
        <w:sz w:val="20"/>
      </w:rPr>
      <w:fldChar w:fldCharType="end"/>
    </w:r>
    <w:r w:rsidRPr="6613328E">
      <w:rPr>
        <w:sz w:val="20"/>
      </w:rPr>
      <w:t xml:space="preserve"> </w:t>
    </w:r>
    <w:r w:rsidR="00F41E71">
      <w:tab/>
    </w:r>
    <w:r w:rsidRPr="6613328E">
      <w:rPr>
        <w:rFonts w:ascii="Symbol" w:eastAsia="Symbol" w:hAnsi="Symbol" w:cs="Symbol"/>
        <w:sz w:val="20"/>
      </w:rPr>
      <w:t>ã</w:t>
    </w:r>
    <w:r w:rsidRPr="6613328E">
      <w:rPr>
        <w:sz w:val="20"/>
      </w:rPr>
      <w:t xml:space="preserve"> Agriculture and Horticulture Development Board </w:t>
    </w:r>
    <w:r w:rsidR="00F41E71" w:rsidRPr="6613328E">
      <w:rPr>
        <w:sz w:val="24"/>
        <w:szCs w:val="24"/>
      </w:rPr>
      <w:fldChar w:fldCharType="begin"/>
    </w:r>
    <w:r w:rsidR="00F41E71" w:rsidRPr="6613328E">
      <w:rPr>
        <w:sz w:val="24"/>
        <w:szCs w:val="24"/>
      </w:rPr>
      <w:instrText xml:space="preserve"> DATE \@ "yyyy" \* MERGEFORMAT </w:instrText>
    </w:r>
    <w:r w:rsidR="00F41E71" w:rsidRPr="6613328E">
      <w:rPr>
        <w:sz w:val="24"/>
        <w:szCs w:val="24"/>
      </w:rPr>
      <w:fldChar w:fldCharType="separate"/>
    </w:r>
    <w:r w:rsidR="00E12B51" w:rsidRPr="00E12B51">
      <w:rPr>
        <w:noProof/>
        <w:sz w:val="20"/>
      </w:rPr>
      <w:t>2026</w:t>
    </w:r>
    <w:r w:rsidR="00F41E71" w:rsidRPr="6613328E">
      <w:rPr>
        <w:sz w:val="24"/>
        <w:szCs w:val="24"/>
      </w:rPr>
      <w:fldChar w:fldCharType="end"/>
    </w:r>
    <w:r w:rsidRPr="6613328E">
      <w:rPr>
        <w:sz w:val="20"/>
      </w:rPr>
      <w:t>. All rights reserved.</w:t>
    </w:r>
  </w:p>
  <w:p w14:paraId="5B0D5FD0" w14:textId="77777777" w:rsidR="00F41E71" w:rsidRPr="00B05791" w:rsidRDefault="00F41E71" w:rsidP="00B05791">
    <w:pPr>
      <w:pStyle w:val="Footer"/>
      <w:tabs>
        <w:tab w:val="center" w:pos="4395"/>
      </w:tabs>
      <w:rPr>
        <w:sz w:val="24"/>
        <w:szCs w:val="24"/>
      </w:rPr>
    </w:pPr>
  </w:p>
  <w:p w14:paraId="2B2199C9" w14:textId="77777777" w:rsidR="00F2259C" w:rsidRDefault="00F2259C" w:rsidP="00F86FBC">
    <w:pPr>
      <w:pStyle w:val="Footer"/>
    </w:pPr>
  </w:p>
  <w:p w14:paraId="43158B16" w14:textId="77777777" w:rsidR="00783013" w:rsidRDefault="007830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9A3E1" w14:textId="77777777" w:rsidR="00C60B01" w:rsidRDefault="00C60B01" w:rsidP="00F86FBC">
      <w:r>
        <w:separator/>
      </w:r>
    </w:p>
    <w:p w14:paraId="4D90DA56" w14:textId="77777777" w:rsidR="00C60B01" w:rsidRDefault="00C60B01"/>
  </w:footnote>
  <w:footnote w:type="continuationSeparator" w:id="0">
    <w:p w14:paraId="4233552A" w14:textId="77777777" w:rsidR="00C60B01" w:rsidRDefault="00C60B01" w:rsidP="00F86FBC">
      <w:r>
        <w:continuationSeparator/>
      </w:r>
    </w:p>
    <w:p w14:paraId="4657068C" w14:textId="77777777" w:rsidR="00C60B01" w:rsidRDefault="00C60B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C605F" w14:textId="4711D895" w:rsidR="005D76FD" w:rsidRDefault="00C45208" w:rsidP="00F86FBC">
    <w:pPr>
      <w:pStyle w:val="Header"/>
    </w:pPr>
    <w:r w:rsidRPr="007A3454">
      <w:rPr>
        <w:rStyle w:val="Heading2Char"/>
        <w:rFonts w:eastAsiaTheme="minorHAnsi"/>
        <w:noProof/>
        <w:lang w:val="en-US" w:eastAsia="en-US"/>
      </w:rPr>
      <w:drawing>
        <wp:anchor distT="0" distB="0" distL="114300" distR="114300" simplePos="0" relativeHeight="251663360" behindDoc="0" locked="0" layoutInCell="1" allowOverlap="1" wp14:anchorId="609247F8" wp14:editId="57729791">
          <wp:simplePos x="0" y="0"/>
          <wp:positionH relativeFrom="column">
            <wp:posOffset>5051002</wp:posOffset>
          </wp:positionH>
          <wp:positionV relativeFrom="paragraph">
            <wp:posOffset>9525</wp:posOffset>
          </wp:positionV>
          <wp:extent cx="1259840" cy="546100"/>
          <wp:effectExtent l="0" t="0" r="0" b="635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2598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EF4">
      <w:t>PED SOP 11</w:t>
    </w:r>
  </w:p>
  <w:p w14:paraId="47F9E20C" w14:textId="77777777" w:rsidR="005D76FD" w:rsidRDefault="005D76FD" w:rsidP="00F86FBC">
    <w:pPr>
      <w:pStyle w:val="Header"/>
    </w:pPr>
  </w:p>
  <w:p w14:paraId="5861AF6A" w14:textId="77777777" w:rsidR="00783013" w:rsidRDefault="007830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1.25pt;height:203.2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6B49B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A9432A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C46A28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8E2F07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6EA3B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15C5D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669E42"/>
      </w:rPr>
    </w:lvl>
  </w:abstractNum>
  <w:abstractNum w:abstractNumId="6" w15:restartNumberingAfterBreak="0">
    <w:nsid w:val="FFFFFF81"/>
    <w:multiLevelType w:val="singleLevel"/>
    <w:tmpl w:val="E3363E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669E42"/>
      </w:rPr>
    </w:lvl>
  </w:abstractNum>
  <w:abstractNum w:abstractNumId="7" w15:restartNumberingAfterBreak="0">
    <w:nsid w:val="FFFFFF82"/>
    <w:multiLevelType w:val="singleLevel"/>
    <w:tmpl w:val="DD14D2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669E42"/>
      </w:rPr>
    </w:lvl>
  </w:abstractNum>
  <w:abstractNum w:abstractNumId="8" w15:restartNumberingAfterBreak="0">
    <w:nsid w:val="FFFFFF83"/>
    <w:multiLevelType w:val="singleLevel"/>
    <w:tmpl w:val="8A6E0D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669E42"/>
      </w:rPr>
    </w:lvl>
  </w:abstractNum>
  <w:abstractNum w:abstractNumId="9" w15:restartNumberingAfterBreak="0">
    <w:nsid w:val="FFFFFF88"/>
    <w:multiLevelType w:val="singleLevel"/>
    <w:tmpl w:val="7FDCBF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669E42"/>
      </w:rPr>
    </w:lvl>
  </w:abstractNum>
  <w:abstractNum w:abstractNumId="10" w15:restartNumberingAfterBreak="0">
    <w:nsid w:val="FFFFFF89"/>
    <w:multiLevelType w:val="singleLevel"/>
    <w:tmpl w:val="7D4E93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32"/>
      </w:pPr>
      <w:rPr>
        <w:rFonts w:ascii="Symbol" w:hAnsi="Symbol" w:hint="default"/>
        <w:color w:val="669E42"/>
      </w:rPr>
    </w:lvl>
  </w:abstractNum>
  <w:abstractNum w:abstractNumId="11" w15:restartNumberingAfterBreak="0">
    <w:nsid w:val="04FE32DD"/>
    <w:multiLevelType w:val="multilevel"/>
    <w:tmpl w:val="94D8C0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57739E"/>
    <w:multiLevelType w:val="hybridMultilevel"/>
    <w:tmpl w:val="1F125654"/>
    <w:lvl w:ilvl="0" w:tplc="65864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5C11F" w:themeColor="tex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9047BA"/>
    <w:multiLevelType w:val="hybridMultilevel"/>
    <w:tmpl w:val="B6880350"/>
    <w:lvl w:ilvl="0" w:tplc="388002D0">
      <w:start w:val="1"/>
      <w:numFmt w:val="bullet"/>
      <w:pStyle w:val="Bullet"/>
      <w:lvlText w:val=""/>
      <w:lvlJc w:val="left"/>
      <w:pPr>
        <w:ind w:left="748" w:hanging="360"/>
      </w:pPr>
      <w:rPr>
        <w:rFonts w:ascii="Symbol" w:hAnsi="Symbol" w:hint="default"/>
        <w:color w:val="0090D4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07C65EF3"/>
    <w:multiLevelType w:val="multilevel"/>
    <w:tmpl w:val="5BAE9C76"/>
    <w:styleLink w:val="CurrentList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097C06E1"/>
    <w:multiLevelType w:val="hybridMultilevel"/>
    <w:tmpl w:val="2D707446"/>
    <w:lvl w:ilvl="0" w:tplc="DDFC85BE">
      <w:start w:val="1"/>
      <w:numFmt w:val="decimal"/>
      <w:pStyle w:val="List5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572" w:hanging="360"/>
      </w:pPr>
    </w:lvl>
    <w:lvl w:ilvl="2" w:tplc="0809001B" w:tentative="1">
      <w:start w:val="1"/>
      <w:numFmt w:val="lowerRoman"/>
      <w:lvlText w:val="%3."/>
      <w:lvlJc w:val="right"/>
      <w:pPr>
        <w:ind w:left="3292" w:hanging="180"/>
      </w:pPr>
    </w:lvl>
    <w:lvl w:ilvl="3" w:tplc="0809000F" w:tentative="1">
      <w:start w:val="1"/>
      <w:numFmt w:val="decimal"/>
      <w:lvlText w:val="%4."/>
      <w:lvlJc w:val="left"/>
      <w:pPr>
        <w:ind w:left="4012" w:hanging="360"/>
      </w:pPr>
    </w:lvl>
    <w:lvl w:ilvl="4" w:tplc="08090019" w:tentative="1">
      <w:start w:val="1"/>
      <w:numFmt w:val="lowerLetter"/>
      <w:lvlText w:val="%5."/>
      <w:lvlJc w:val="left"/>
      <w:pPr>
        <w:ind w:left="4732" w:hanging="360"/>
      </w:pPr>
    </w:lvl>
    <w:lvl w:ilvl="5" w:tplc="0809001B" w:tentative="1">
      <w:start w:val="1"/>
      <w:numFmt w:val="lowerRoman"/>
      <w:lvlText w:val="%6."/>
      <w:lvlJc w:val="right"/>
      <w:pPr>
        <w:ind w:left="5452" w:hanging="180"/>
      </w:pPr>
    </w:lvl>
    <w:lvl w:ilvl="6" w:tplc="0809000F" w:tentative="1">
      <w:start w:val="1"/>
      <w:numFmt w:val="decimal"/>
      <w:lvlText w:val="%7."/>
      <w:lvlJc w:val="left"/>
      <w:pPr>
        <w:ind w:left="6172" w:hanging="360"/>
      </w:pPr>
    </w:lvl>
    <w:lvl w:ilvl="7" w:tplc="08090019" w:tentative="1">
      <w:start w:val="1"/>
      <w:numFmt w:val="lowerLetter"/>
      <w:lvlText w:val="%8."/>
      <w:lvlJc w:val="left"/>
      <w:pPr>
        <w:ind w:left="6892" w:hanging="360"/>
      </w:pPr>
    </w:lvl>
    <w:lvl w:ilvl="8" w:tplc="0809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6" w15:restartNumberingAfterBreak="0">
    <w:nsid w:val="0C17084D"/>
    <w:multiLevelType w:val="multilevel"/>
    <w:tmpl w:val="A0FA1020"/>
    <w:styleLink w:val="CurrentList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289" w:hanging="360"/>
      </w:pPr>
    </w:lvl>
    <w:lvl w:ilvl="2">
      <w:start w:val="1"/>
      <w:numFmt w:val="lowerRoman"/>
      <w:lvlText w:val="%3."/>
      <w:lvlJc w:val="right"/>
      <w:pPr>
        <w:ind w:left="3009" w:hanging="180"/>
      </w:pPr>
    </w:lvl>
    <w:lvl w:ilvl="3">
      <w:start w:val="1"/>
      <w:numFmt w:val="decimal"/>
      <w:lvlText w:val="%4."/>
      <w:lvlJc w:val="left"/>
      <w:pPr>
        <w:ind w:left="3729" w:hanging="360"/>
      </w:pPr>
    </w:lvl>
    <w:lvl w:ilvl="4">
      <w:start w:val="1"/>
      <w:numFmt w:val="lowerLetter"/>
      <w:lvlText w:val="%5."/>
      <w:lvlJc w:val="left"/>
      <w:pPr>
        <w:ind w:left="4449" w:hanging="360"/>
      </w:pPr>
    </w:lvl>
    <w:lvl w:ilvl="5">
      <w:start w:val="1"/>
      <w:numFmt w:val="lowerRoman"/>
      <w:lvlText w:val="%6."/>
      <w:lvlJc w:val="right"/>
      <w:pPr>
        <w:ind w:left="5169" w:hanging="180"/>
      </w:pPr>
    </w:lvl>
    <w:lvl w:ilvl="6">
      <w:start w:val="1"/>
      <w:numFmt w:val="decimal"/>
      <w:lvlText w:val="%7."/>
      <w:lvlJc w:val="left"/>
      <w:pPr>
        <w:ind w:left="5889" w:hanging="360"/>
      </w:pPr>
    </w:lvl>
    <w:lvl w:ilvl="7">
      <w:start w:val="1"/>
      <w:numFmt w:val="lowerLetter"/>
      <w:lvlText w:val="%8."/>
      <w:lvlJc w:val="left"/>
      <w:pPr>
        <w:ind w:left="6609" w:hanging="360"/>
      </w:pPr>
    </w:lvl>
    <w:lvl w:ilvl="8">
      <w:start w:val="1"/>
      <w:numFmt w:val="lowerRoman"/>
      <w:lvlText w:val="%9."/>
      <w:lvlJc w:val="right"/>
      <w:pPr>
        <w:ind w:left="7329" w:hanging="180"/>
      </w:pPr>
    </w:lvl>
  </w:abstractNum>
  <w:abstractNum w:abstractNumId="17" w15:restartNumberingAfterBreak="0">
    <w:nsid w:val="0CBC4BC0"/>
    <w:multiLevelType w:val="hybridMultilevel"/>
    <w:tmpl w:val="94D8C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E3335A"/>
    <w:multiLevelType w:val="hybridMultilevel"/>
    <w:tmpl w:val="9B069E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7FD6A29"/>
    <w:multiLevelType w:val="hybridMultilevel"/>
    <w:tmpl w:val="51E427DC"/>
    <w:lvl w:ilvl="0" w:tplc="8E66677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A138E"/>
    <w:multiLevelType w:val="hybridMultilevel"/>
    <w:tmpl w:val="5D423112"/>
    <w:lvl w:ilvl="0" w:tplc="D6F2B654">
      <w:start w:val="1"/>
      <w:numFmt w:val="decimal"/>
      <w:pStyle w:val="List4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289" w:hanging="360"/>
      </w:pPr>
    </w:lvl>
    <w:lvl w:ilvl="2" w:tplc="0809001B" w:tentative="1">
      <w:start w:val="1"/>
      <w:numFmt w:val="lowerRoman"/>
      <w:lvlText w:val="%3."/>
      <w:lvlJc w:val="right"/>
      <w:pPr>
        <w:ind w:left="3009" w:hanging="180"/>
      </w:pPr>
    </w:lvl>
    <w:lvl w:ilvl="3" w:tplc="0809000F" w:tentative="1">
      <w:start w:val="1"/>
      <w:numFmt w:val="decimal"/>
      <w:lvlText w:val="%4."/>
      <w:lvlJc w:val="left"/>
      <w:pPr>
        <w:ind w:left="3729" w:hanging="360"/>
      </w:pPr>
    </w:lvl>
    <w:lvl w:ilvl="4" w:tplc="08090019" w:tentative="1">
      <w:start w:val="1"/>
      <w:numFmt w:val="lowerLetter"/>
      <w:lvlText w:val="%5."/>
      <w:lvlJc w:val="left"/>
      <w:pPr>
        <w:ind w:left="4449" w:hanging="360"/>
      </w:pPr>
    </w:lvl>
    <w:lvl w:ilvl="5" w:tplc="0809001B" w:tentative="1">
      <w:start w:val="1"/>
      <w:numFmt w:val="lowerRoman"/>
      <w:lvlText w:val="%6."/>
      <w:lvlJc w:val="right"/>
      <w:pPr>
        <w:ind w:left="5169" w:hanging="180"/>
      </w:pPr>
    </w:lvl>
    <w:lvl w:ilvl="6" w:tplc="0809000F" w:tentative="1">
      <w:start w:val="1"/>
      <w:numFmt w:val="decimal"/>
      <w:lvlText w:val="%7."/>
      <w:lvlJc w:val="left"/>
      <w:pPr>
        <w:ind w:left="5889" w:hanging="360"/>
      </w:pPr>
    </w:lvl>
    <w:lvl w:ilvl="7" w:tplc="08090019" w:tentative="1">
      <w:start w:val="1"/>
      <w:numFmt w:val="lowerLetter"/>
      <w:lvlText w:val="%8."/>
      <w:lvlJc w:val="left"/>
      <w:pPr>
        <w:ind w:left="6609" w:hanging="360"/>
      </w:pPr>
    </w:lvl>
    <w:lvl w:ilvl="8" w:tplc="08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1" w15:restartNumberingAfterBreak="0">
    <w:nsid w:val="18E951D3"/>
    <w:multiLevelType w:val="hybridMultilevel"/>
    <w:tmpl w:val="6C86CF02"/>
    <w:lvl w:ilvl="0" w:tplc="17EC4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2C792D"/>
    <w:multiLevelType w:val="multilevel"/>
    <w:tmpl w:val="5E6E3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6E5EA6"/>
    <w:multiLevelType w:val="hybridMultilevel"/>
    <w:tmpl w:val="A8683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7C60C4A"/>
    <w:multiLevelType w:val="hybridMultilevel"/>
    <w:tmpl w:val="44A83B1A"/>
    <w:lvl w:ilvl="0" w:tplc="AEB01456">
      <w:start w:val="1"/>
      <w:numFmt w:val="decimal"/>
      <w:pStyle w:val="List"/>
      <w:lvlText w:val="%1."/>
      <w:lvlJc w:val="left"/>
      <w:pPr>
        <w:ind w:left="1286" w:hanging="360"/>
      </w:pPr>
      <w:rPr>
        <w:rFonts w:ascii="Arial" w:hAnsi="Arial" w:hint="default"/>
        <w:b w:val="0"/>
        <w:i w:val="0"/>
        <w:color w:val="4D4D4C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2A9A0342"/>
    <w:multiLevelType w:val="hybridMultilevel"/>
    <w:tmpl w:val="00ECC2A2"/>
    <w:lvl w:ilvl="0" w:tplc="F23ECCCA">
      <w:start w:val="1"/>
      <w:numFmt w:val="decimal"/>
      <w:pStyle w:val="List2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2D1F359C"/>
    <w:multiLevelType w:val="multilevel"/>
    <w:tmpl w:val="C18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42166"/>
    <w:multiLevelType w:val="hybridMultilevel"/>
    <w:tmpl w:val="EF4E3BC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672BF0"/>
    <w:multiLevelType w:val="hybridMultilevel"/>
    <w:tmpl w:val="A4EC7E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ED384D"/>
    <w:multiLevelType w:val="hybridMultilevel"/>
    <w:tmpl w:val="94C23F9C"/>
    <w:lvl w:ilvl="0" w:tplc="A0FA38AA">
      <w:start w:val="1"/>
      <w:numFmt w:val="bullet"/>
      <w:pStyle w:val="Bullet-2bulletslist"/>
      <w:lvlText w:val=""/>
      <w:lvlJc w:val="left"/>
      <w:pPr>
        <w:ind w:left="284" w:hanging="284"/>
      </w:pPr>
      <w:rPr>
        <w:rFonts w:ascii="Symbol" w:hAnsi="Symbol" w:hint="default"/>
        <w:color w:val="0090D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13F25"/>
    <w:multiLevelType w:val="hybridMultilevel"/>
    <w:tmpl w:val="2B3C298A"/>
    <w:lvl w:ilvl="0" w:tplc="ECEA6E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409"/>
    <w:multiLevelType w:val="hybridMultilevel"/>
    <w:tmpl w:val="EE82708C"/>
    <w:lvl w:ilvl="0" w:tplc="48320D2A">
      <w:start w:val="1"/>
      <w:numFmt w:val="decimal"/>
      <w:pStyle w:val="List3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669E42"/>
      </w:rPr>
    </w:lvl>
    <w:lvl w:ilvl="1" w:tplc="08090019" w:tentative="1">
      <w:start w:val="1"/>
      <w:numFmt w:val="lowerLetter"/>
      <w:lvlText w:val="%2."/>
      <w:lvlJc w:val="left"/>
      <w:pPr>
        <w:ind w:left="2006" w:hanging="360"/>
      </w:pPr>
    </w:lvl>
    <w:lvl w:ilvl="2" w:tplc="0809001B" w:tentative="1">
      <w:start w:val="1"/>
      <w:numFmt w:val="lowerRoman"/>
      <w:lvlText w:val="%3."/>
      <w:lvlJc w:val="right"/>
      <w:pPr>
        <w:ind w:left="2726" w:hanging="180"/>
      </w:pPr>
    </w:lvl>
    <w:lvl w:ilvl="3" w:tplc="0809000F" w:tentative="1">
      <w:start w:val="1"/>
      <w:numFmt w:val="decimal"/>
      <w:lvlText w:val="%4."/>
      <w:lvlJc w:val="left"/>
      <w:pPr>
        <w:ind w:left="3446" w:hanging="360"/>
      </w:pPr>
    </w:lvl>
    <w:lvl w:ilvl="4" w:tplc="08090019" w:tentative="1">
      <w:start w:val="1"/>
      <w:numFmt w:val="lowerLetter"/>
      <w:lvlText w:val="%5."/>
      <w:lvlJc w:val="left"/>
      <w:pPr>
        <w:ind w:left="4166" w:hanging="360"/>
      </w:pPr>
    </w:lvl>
    <w:lvl w:ilvl="5" w:tplc="0809001B" w:tentative="1">
      <w:start w:val="1"/>
      <w:numFmt w:val="lowerRoman"/>
      <w:lvlText w:val="%6."/>
      <w:lvlJc w:val="right"/>
      <w:pPr>
        <w:ind w:left="4886" w:hanging="180"/>
      </w:pPr>
    </w:lvl>
    <w:lvl w:ilvl="6" w:tplc="0809000F" w:tentative="1">
      <w:start w:val="1"/>
      <w:numFmt w:val="decimal"/>
      <w:lvlText w:val="%7."/>
      <w:lvlJc w:val="left"/>
      <w:pPr>
        <w:ind w:left="5606" w:hanging="360"/>
      </w:pPr>
    </w:lvl>
    <w:lvl w:ilvl="7" w:tplc="08090019" w:tentative="1">
      <w:start w:val="1"/>
      <w:numFmt w:val="lowerLetter"/>
      <w:lvlText w:val="%8."/>
      <w:lvlJc w:val="left"/>
      <w:pPr>
        <w:ind w:left="6326" w:hanging="360"/>
      </w:pPr>
    </w:lvl>
    <w:lvl w:ilvl="8" w:tplc="08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2" w15:restartNumberingAfterBreak="0">
    <w:nsid w:val="51644242"/>
    <w:multiLevelType w:val="multilevel"/>
    <w:tmpl w:val="4A6690A4"/>
    <w:styleLink w:val="CurrentList5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572" w:hanging="360"/>
      </w:pPr>
    </w:lvl>
    <w:lvl w:ilvl="2">
      <w:start w:val="1"/>
      <w:numFmt w:val="lowerRoman"/>
      <w:lvlText w:val="%3."/>
      <w:lvlJc w:val="right"/>
      <w:pPr>
        <w:ind w:left="3292" w:hanging="180"/>
      </w:pPr>
    </w:lvl>
    <w:lvl w:ilvl="3">
      <w:start w:val="1"/>
      <w:numFmt w:val="decimal"/>
      <w:lvlText w:val="%4."/>
      <w:lvlJc w:val="left"/>
      <w:pPr>
        <w:ind w:left="4012" w:hanging="360"/>
      </w:pPr>
    </w:lvl>
    <w:lvl w:ilvl="4">
      <w:start w:val="1"/>
      <w:numFmt w:val="lowerLetter"/>
      <w:lvlText w:val="%5."/>
      <w:lvlJc w:val="left"/>
      <w:pPr>
        <w:ind w:left="4732" w:hanging="360"/>
      </w:pPr>
    </w:lvl>
    <w:lvl w:ilvl="5">
      <w:start w:val="1"/>
      <w:numFmt w:val="lowerRoman"/>
      <w:lvlText w:val="%6."/>
      <w:lvlJc w:val="right"/>
      <w:pPr>
        <w:ind w:left="5452" w:hanging="180"/>
      </w:pPr>
    </w:lvl>
    <w:lvl w:ilvl="6">
      <w:start w:val="1"/>
      <w:numFmt w:val="decimal"/>
      <w:lvlText w:val="%7."/>
      <w:lvlJc w:val="left"/>
      <w:pPr>
        <w:ind w:left="6172" w:hanging="360"/>
      </w:pPr>
    </w:lvl>
    <w:lvl w:ilvl="7">
      <w:start w:val="1"/>
      <w:numFmt w:val="lowerLetter"/>
      <w:lvlText w:val="%8."/>
      <w:lvlJc w:val="left"/>
      <w:pPr>
        <w:ind w:left="6892" w:hanging="360"/>
      </w:pPr>
    </w:lvl>
    <w:lvl w:ilvl="8">
      <w:start w:val="1"/>
      <w:numFmt w:val="lowerRoman"/>
      <w:lvlText w:val="%9."/>
      <w:lvlJc w:val="right"/>
      <w:pPr>
        <w:ind w:left="7612" w:hanging="180"/>
      </w:pPr>
    </w:lvl>
  </w:abstractNum>
  <w:abstractNum w:abstractNumId="33" w15:restartNumberingAfterBreak="0">
    <w:nsid w:val="51E05580"/>
    <w:multiLevelType w:val="multilevel"/>
    <w:tmpl w:val="9B069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407650C"/>
    <w:multiLevelType w:val="multilevel"/>
    <w:tmpl w:val="CDCA5E18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50BD5"/>
    <w:multiLevelType w:val="hybridMultilevel"/>
    <w:tmpl w:val="5E6E3B44"/>
    <w:lvl w:ilvl="0" w:tplc="341C888A">
      <w:start w:val="1"/>
      <w:numFmt w:val="decimal"/>
      <w:lvlText w:val="%1."/>
      <w:lvlJc w:val="left"/>
      <w:pPr>
        <w:ind w:left="360" w:hanging="360"/>
      </w:pPr>
      <w:rPr>
        <w:rFonts w:hint="default"/>
        <w:color w:val="95C11F" w:themeColor="text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614337"/>
    <w:multiLevelType w:val="multilevel"/>
    <w:tmpl w:val="0809001D"/>
    <w:numStyleLink w:val="Bulletpoints"/>
  </w:abstractNum>
  <w:abstractNum w:abstractNumId="37" w15:restartNumberingAfterBreak="0">
    <w:nsid w:val="60637560"/>
    <w:multiLevelType w:val="multilevel"/>
    <w:tmpl w:val="0809001D"/>
    <w:styleLink w:val="Bulletpoints"/>
    <w:lvl w:ilvl="0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color w:val="0082CA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3AC6F06"/>
    <w:multiLevelType w:val="multilevel"/>
    <w:tmpl w:val="11FC4DB4"/>
    <w:styleLink w:val="CurrentList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  <w:i w:val="0"/>
        <w:color w:val="95C11F" w:themeColor="text2"/>
      </w:rPr>
    </w:lvl>
    <w:lvl w:ilvl="1">
      <w:start w:val="1"/>
      <w:numFmt w:val="lowerLetter"/>
      <w:lvlText w:val="%2."/>
      <w:lvlJc w:val="left"/>
      <w:pPr>
        <w:ind w:left="2006" w:hanging="360"/>
      </w:pPr>
    </w:lvl>
    <w:lvl w:ilvl="2">
      <w:start w:val="1"/>
      <w:numFmt w:val="lowerRoman"/>
      <w:lvlText w:val="%3."/>
      <w:lvlJc w:val="right"/>
      <w:pPr>
        <w:ind w:left="2726" w:hanging="180"/>
      </w:pPr>
    </w:lvl>
    <w:lvl w:ilvl="3">
      <w:start w:val="1"/>
      <w:numFmt w:val="decimal"/>
      <w:lvlText w:val="%4."/>
      <w:lvlJc w:val="left"/>
      <w:pPr>
        <w:ind w:left="3446" w:hanging="360"/>
      </w:pPr>
    </w:lvl>
    <w:lvl w:ilvl="4">
      <w:start w:val="1"/>
      <w:numFmt w:val="lowerLetter"/>
      <w:lvlText w:val="%5."/>
      <w:lvlJc w:val="left"/>
      <w:pPr>
        <w:ind w:left="4166" w:hanging="360"/>
      </w:pPr>
    </w:lvl>
    <w:lvl w:ilvl="5">
      <w:start w:val="1"/>
      <w:numFmt w:val="lowerRoman"/>
      <w:lvlText w:val="%6."/>
      <w:lvlJc w:val="right"/>
      <w:pPr>
        <w:ind w:left="4886" w:hanging="180"/>
      </w:pPr>
    </w:lvl>
    <w:lvl w:ilvl="6">
      <w:start w:val="1"/>
      <w:numFmt w:val="decimal"/>
      <w:lvlText w:val="%7."/>
      <w:lvlJc w:val="left"/>
      <w:pPr>
        <w:ind w:left="5606" w:hanging="360"/>
      </w:pPr>
    </w:lvl>
    <w:lvl w:ilvl="7">
      <w:start w:val="1"/>
      <w:numFmt w:val="lowerLetter"/>
      <w:lvlText w:val="%8."/>
      <w:lvlJc w:val="left"/>
      <w:pPr>
        <w:ind w:left="6326" w:hanging="360"/>
      </w:pPr>
    </w:lvl>
    <w:lvl w:ilvl="8">
      <w:start w:val="1"/>
      <w:numFmt w:val="lowerRoman"/>
      <w:lvlText w:val="%9."/>
      <w:lvlJc w:val="right"/>
      <w:pPr>
        <w:ind w:left="7046" w:hanging="180"/>
      </w:pPr>
    </w:lvl>
  </w:abstractNum>
  <w:num w:numId="1" w16cid:durableId="696153938">
    <w:abstractNumId w:val="26"/>
  </w:num>
  <w:num w:numId="2" w16cid:durableId="440146533">
    <w:abstractNumId w:val="0"/>
  </w:num>
  <w:num w:numId="3" w16cid:durableId="2051806794">
    <w:abstractNumId w:val="18"/>
  </w:num>
  <w:num w:numId="4" w16cid:durableId="1476675530">
    <w:abstractNumId w:val="33"/>
  </w:num>
  <w:num w:numId="5" w16cid:durableId="1114057574">
    <w:abstractNumId w:val="35"/>
  </w:num>
  <w:num w:numId="6" w16cid:durableId="1979526830">
    <w:abstractNumId w:val="22"/>
  </w:num>
  <w:num w:numId="7" w16cid:durableId="686911828">
    <w:abstractNumId w:val="21"/>
  </w:num>
  <w:num w:numId="8" w16cid:durableId="1088189810">
    <w:abstractNumId w:val="17"/>
  </w:num>
  <w:num w:numId="9" w16cid:durableId="998582142">
    <w:abstractNumId w:val="11"/>
  </w:num>
  <w:num w:numId="10" w16cid:durableId="2112973659">
    <w:abstractNumId w:val="12"/>
  </w:num>
  <w:num w:numId="11" w16cid:durableId="855189279">
    <w:abstractNumId w:val="1"/>
  </w:num>
  <w:num w:numId="12" w16cid:durableId="1474560151">
    <w:abstractNumId w:val="2"/>
  </w:num>
  <w:num w:numId="13" w16cid:durableId="1866556637">
    <w:abstractNumId w:val="3"/>
  </w:num>
  <w:num w:numId="14" w16cid:durableId="1990750144">
    <w:abstractNumId w:val="4"/>
  </w:num>
  <w:num w:numId="15" w16cid:durableId="670376558">
    <w:abstractNumId w:val="9"/>
  </w:num>
  <w:num w:numId="16" w16cid:durableId="1603226071">
    <w:abstractNumId w:val="5"/>
  </w:num>
  <w:num w:numId="17" w16cid:durableId="1368146155">
    <w:abstractNumId w:val="6"/>
  </w:num>
  <w:num w:numId="18" w16cid:durableId="1713580360">
    <w:abstractNumId w:val="7"/>
  </w:num>
  <w:num w:numId="19" w16cid:durableId="662271278">
    <w:abstractNumId w:val="8"/>
  </w:num>
  <w:num w:numId="20" w16cid:durableId="1636907718">
    <w:abstractNumId w:val="10"/>
  </w:num>
  <w:num w:numId="21" w16cid:durableId="898830135">
    <w:abstractNumId w:val="27"/>
  </w:num>
  <w:num w:numId="22" w16cid:durableId="669450329">
    <w:abstractNumId w:val="25"/>
  </w:num>
  <w:num w:numId="23" w16cid:durableId="1919287998">
    <w:abstractNumId w:val="31"/>
  </w:num>
  <w:num w:numId="24" w16cid:durableId="2006857881">
    <w:abstractNumId w:val="19"/>
  </w:num>
  <w:num w:numId="25" w16cid:durableId="1574075096">
    <w:abstractNumId w:val="20"/>
  </w:num>
  <w:num w:numId="26" w16cid:durableId="264920688">
    <w:abstractNumId w:val="15"/>
  </w:num>
  <w:num w:numId="27" w16cid:durableId="1996297387">
    <w:abstractNumId w:val="28"/>
  </w:num>
  <w:num w:numId="28" w16cid:durableId="495390249">
    <w:abstractNumId w:val="23"/>
  </w:num>
  <w:num w:numId="29" w16cid:durableId="759790617">
    <w:abstractNumId w:val="19"/>
    <w:lvlOverride w:ilvl="0">
      <w:startOverride w:val="1"/>
    </w:lvlOverride>
  </w:num>
  <w:num w:numId="30" w16cid:durableId="1368289204">
    <w:abstractNumId w:val="34"/>
  </w:num>
  <w:num w:numId="31" w16cid:durableId="756832289">
    <w:abstractNumId w:val="14"/>
  </w:num>
  <w:num w:numId="32" w16cid:durableId="2110000414">
    <w:abstractNumId w:val="38"/>
  </w:num>
  <w:num w:numId="33" w16cid:durableId="1933931263">
    <w:abstractNumId w:val="16"/>
  </w:num>
  <w:num w:numId="34" w16cid:durableId="1722896190">
    <w:abstractNumId w:val="32"/>
  </w:num>
  <w:num w:numId="35" w16cid:durableId="307898449">
    <w:abstractNumId w:val="37"/>
  </w:num>
  <w:num w:numId="36" w16cid:durableId="1071661329">
    <w:abstractNumId w:val="36"/>
  </w:num>
  <w:num w:numId="37" w16cid:durableId="220093339">
    <w:abstractNumId w:val="13"/>
  </w:num>
  <w:num w:numId="38" w16cid:durableId="114493013">
    <w:abstractNumId w:val="24"/>
  </w:num>
  <w:num w:numId="39" w16cid:durableId="624849276">
    <w:abstractNumId w:val="30"/>
  </w:num>
  <w:num w:numId="40" w16cid:durableId="2334664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BEB"/>
    <w:rsid w:val="00005C32"/>
    <w:rsid w:val="000073E2"/>
    <w:rsid w:val="00010023"/>
    <w:rsid w:val="000275DB"/>
    <w:rsid w:val="0004267C"/>
    <w:rsid w:val="000456A4"/>
    <w:rsid w:val="000603D9"/>
    <w:rsid w:val="00060BAD"/>
    <w:rsid w:val="0006243B"/>
    <w:rsid w:val="000652BD"/>
    <w:rsid w:val="0008594E"/>
    <w:rsid w:val="000A4E3A"/>
    <w:rsid w:val="000B1B16"/>
    <w:rsid w:val="000B5B6B"/>
    <w:rsid w:val="000C0E78"/>
    <w:rsid w:val="000C0EAA"/>
    <w:rsid w:val="000C5AD0"/>
    <w:rsid w:val="000C6DA1"/>
    <w:rsid w:val="000E0A94"/>
    <w:rsid w:val="000E0CC6"/>
    <w:rsid w:val="000E4B96"/>
    <w:rsid w:val="00100AC0"/>
    <w:rsid w:val="001106CE"/>
    <w:rsid w:val="00114C48"/>
    <w:rsid w:val="001222C3"/>
    <w:rsid w:val="00123796"/>
    <w:rsid w:val="001272E0"/>
    <w:rsid w:val="001276F4"/>
    <w:rsid w:val="00132CC2"/>
    <w:rsid w:val="00136CA7"/>
    <w:rsid w:val="0015453B"/>
    <w:rsid w:val="00162F15"/>
    <w:rsid w:val="00164680"/>
    <w:rsid w:val="0017068D"/>
    <w:rsid w:val="001777A4"/>
    <w:rsid w:val="001924A6"/>
    <w:rsid w:val="001A77E4"/>
    <w:rsid w:val="001A7B17"/>
    <w:rsid w:val="001B22CB"/>
    <w:rsid w:val="001D67EB"/>
    <w:rsid w:val="001E4523"/>
    <w:rsid w:val="001E4B46"/>
    <w:rsid w:val="001E675E"/>
    <w:rsid w:val="00204B44"/>
    <w:rsid w:val="00211E92"/>
    <w:rsid w:val="00213709"/>
    <w:rsid w:val="00221278"/>
    <w:rsid w:val="00226D7C"/>
    <w:rsid w:val="0022710B"/>
    <w:rsid w:val="00233DA5"/>
    <w:rsid w:val="002341E1"/>
    <w:rsid w:val="00243D9B"/>
    <w:rsid w:val="00257BDB"/>
    <w:rsid w:val="00263DD9"/>
    <w:rsid w:val="0027056A"/>
    <w:rsid w:val="00271B49"/>
    <w:rsid w:val="00271FAB"/>
    <w:rsid w:val="00284707"/>
    <w:rsid w:val="00295C29"/>
    <w:rsid w:val="002A3CB4"/>
    <w:rsid w:val="002B03AF"/>
    <w:rsid w:val="002B53AC"/>
    <w:rsid w:val="002B708D"/>
    <w:rsid w:val="002C5D78"/>
    <w:rsid w:val="002D1274"/>
    <w:rsid w:val="002D17D3"/>
    <w:rsid w:val="002E3BBB"/>
    <w:rsid w:val="002E4B61"/>
    <w:rsid w:val="002F559A"/>
    <w:rsid w:val="002F64F8"/>
    <w:rsid w:val="003016D2"/>
    <w:rsid w:val="00306366"/>
    <w:rsid w:val="00335EAB"/>
    <w:rsid w:val="00337D0D"/>
    <w:rsid w:val="0035023E"/>
    <w:rsid w:val="00371A1C"/>
    <w:rsid w:val="0037473F"/>
    <w:rsid w:val="00380A1B"/>
    <w:rsid w:val="00382688"/>
    <w:rsid w:val="00391132"/>
    <w:rsid w:val="003946C5"/>
    <w:rsid w:val="003B7E18"/>
    <w:rsid w:val="003D0E26"/>
    <w:rsid w:val="003D0E4F"/>
    <w:rsid w:val="003D10DF"/>
    <w:rsid w:val="003F5B81"/>
    <w:rsid w:val="00421214"/>
    <w:rsid w:val="00424D25"/>
    <w:rsid w:val="00426604"/>
    <w:rsid w:val="0043411E"/>
    <w:rsid w:val="00437579"/>
    <w:rsid w:val="004441FD"/>
    <w:rsid w:val="004556F2"/>
    <w:rsid w:val="00460A64"/>
    <w:rsid w:val="00466203"/>
    <w:rsid w:val="00467747"/>
    <w:rsid w:val="00470C05"/>
    <w:rsid w:val="004740CC"/>
    <w:rsid w:val="00486178"/>
    <w:rsid w:val="004A4B7C"/>
    <w:rsid w:val="004A7A18"/>
    <w:rsid w:val="004A7F6F"/>
    <w:rsid w:val="004C07AF"/>
    <w:rsid w:val="004C0E9A"/>
    <w:rsid w:val="004C5EF4"/>
    <w:rsid w:val="004D5544"/>
    <w:rsid w:val="004D5C61"/>
    <w:rsid w:val="004D6F07"/>
    <w:rsid w:val="004F2A87"/>
    <w:rsid w:val="004F44A9"/>
    <w:rsid w:val="00502D75"/>
    <w:rsid w:val="005033EC"/>
    <w:rsid w:val="00525FA9"/>
    <w:rsid w:val="0052718A"/>
    <w:rsid w:val="00527301"/>
    <w:rsid w:val="005323C8"/>
    <w:rsid w:val="00534A9E"/>
    <w:rsid w:val="00544050"/>
    <w:rsid w:val="00546BC3"/>
    <w:rsid w:val="0055052C"/>
    <w:rsid w:val="00550BFA"/>
    <w:rsid w:val="00556D68"/>
    <w:rsid w:val="00576BFE"/>
    <w:rsid w:val="00584F5F"/>
    <w:rsid w:val="005873B4"/>
    <w:rsid w:val="00587400"/>
    <w:rsid w:val="00587E30"/>
    <w:rsid w:val="0059664F"/>
    <w:rsid w:val="005B3911"/>
    <w:rsid w:val="005C0E73"/>
    <w:rsid w:val="005C4652"/>
    <w:rsid w:val="005D6F6B"/>
    <w:rsid w:val="005D76FD"/>
    <w:rsid w:val="005E71C0"/>
    <w:rsid w:val="005F3AE0"/>
    <w:rsid w:val="005F5242"/>
    <w:rsid w:val="005F5A75"/>
    <w:rsid w:val="00611317"/>
    <w:rsid w:val="00625DDC"/>
    <w:rsid w:val="006263DB"/>
    <w:rsid w:val="00632A67"/>
    <w:rsid w:val="00654CF1"/>
    <w:rsid w:val="00656B25"/>
    <w:rsid w:val="006803BA"/>
    <w:rsid w:val="00681595"/>
    <w:rsid w:val="00683160"/>
    <w:rsid w:val="00686074"/>
    <w:rsid w:val="00687A70"/>
    <w:rsid w:val="006A4280"/>
    <w:rsid w:val="006A57A2"/>
    <w:rsid w:val="006E46BF"/>
    <w:rsid w:val="006F0812"/>
    <w:rsid w:val="006F0A00"/>
    <w:rsid w:val="006F2C74"/>
    <w:rsid w:val="00705F7A"/>
    <w:rsid w:val="007103DF"/>
    <w:rsid w:val="007128C6"/>
    <w:rsid w:val="0071777F"/>
    <w:rsid w:val="00721010"/>
    <w:rsid w:val="00723089"/>
    <w:rsid w:val="00725D0B"/>
    <w:rsid w:val="0072680C"/>
    <w:rsid w:val="00731F40"/>
    <w:rsid w:val="00740B5A"/>
    <w:rsid w:val="00753979"/>
    <w:rsid w:val="00772959"/>
    <w:rsid w:val="00773593"/>
    <w:rsid w:val="00773A07"/>
    <w:rsid w:val="00783013"/>
    <w:rsid w:val="00791F29"/>
    <w:rsid w:val="007A3454"/>
    <w:rsid w:val="007A3EFB"/>
    <w:rsid w:val="007B0F62"/>
    <w:rsid w:val="007B3BD9"/>
    <w:rsid w:val="007C3170"/>
    <w:rsid w:val="007C5A88"/>
    <w:rsid w:val="007D2834"/>
    <w:rsid w:val="007E51BB"/>
    <w:rsid w:val="007F230D"/>
    <w:rsid w:val="00800A52"/>
    <w:rsid w:val="00805E62"/>
    <w:rsid w:val="0082080F"/>
    <w:rsid w:val="00820EC5"/>
    <w:rsid w:val="00821FC4"/>
    <w:rsid w:val="008270F4"/>
    <w:rsid w:val="0083209F"/>
    <w:rsid w:val="00854E1C"/>
    <w:rsid w:val="008550BC"/>
    <w:rsid w:val="008552E0"/>
    <w:rsid w:val="008558A7"/>
    <w:rsid w:val="00864C3E"/>
    <w:rsid w:val="0087179B"/>
    <w:rsid w:val="00877D84"/>
    <w:rsid w:val="00885E7C"/>
    <w:rsid w:val="00887815"/>
    <w:rsid w:val="0089180B"/>
    <w:rsid w:val="00896AB5"/>
    <w:rsid w:val="008B2A08"/>
    <w:rsid w:val="008B56E8"/>
    <w:rsid w:val="008C7FD4"/>
    <w:rsid w:val="008D3AC1"/>
    <w:rsid w:val="008D4530"/>
    <w:rsid w:val="008D5DC9"/>
    <w:rsid w:val="008D6F80"/>
    <w:rsid w:val="008E5E49"/>
    <w:rsid w:val="008F66B0"/>
    <w:rsid w:val="009260A8"/>
    <w:rsid w:val="00926D5E"/>
    <w:rsid w:val="00932A32"/>
    <w:rsid w:val="00933190"/>
    <w:rsid w:val="0095095F"/>
    <w:rsid w:val="00954387"/>
    <w:rsid w:val="00955D45"/>
    <w:rsid w:val="009701E3"/>
    <w:rsid w:val="009816EB"/>
    <w:rsid w:val="009818CE"/>
    <w:rsid w:val="00984BF1"/>
    <w:rsid w:val="009A2990"/>
    <w:rsid w:val="009A4EA4"/>
    <w:rsid w:val="009A795C"/>
    <w:rsid w:val="009C12B8"/>
    <w:rsid w:val="009C31AB"/>
    <w:rsid w:val="009D6691"/>
    <w:rsid w:val="009E755D"/>
    <w:rsid w:val="00A10D43"/>
    <w:rsid w:val="00A172B1"/>
    <w:rsid w:val="00A217A0"/>
    <w:rsid w:val="00A37BFE"/>
    <w:rsid w:val="00A40A3D"/>
    <w:rsid w:val="00A41574"/>
    <w:rsid w:val="00A42E0D"/>
    <w:rsid w:val="00A43845"/>
    <w:rsid w:val="00A56646"/>
    <w:rsid w:val="00A57BA1"/>
    <w:rsid w:val="00A60A04"/>
    <w:rsid w:val="00A63591"/>
    <w:rsid w:val="00A70E5B"/>
    <w:rsid w:val="00A72108"/>
    <w:rsid w:val="00A72177"/>
    <w:rsid w:val="00A73699"/>
    <w:rsid w:val="00A82070"/>
    <w:rsid w:val="00A83EC8"/>
    <w:rsid w:val="00A844C4"/>
    <w:rsid w:val="00A973F4"/>
    <w:rsid w:val="00AB2A06"/>
    <w:rsid w:val="00AD4DEA"/>
    <w:rsid w:val="00AE2062"/>
    <w:rsid w:val="00AE388B"/>
    <w:rsid w:val="00AE499B"/>
    <w:rsid w:val="00AF22BF"/>
    <w:rsid w:val="00B008EB"/>
    <w:rsid w:val="00B00C84"/>
    <w:rsid w:val="00B02475"/>
    <w:rsid w:val="00B05791"/>
    <w:rsid w:val="00B1575C"/>
    <w:rsid w:val="00B20325"/>
    <w:rsid w:val="00B27019"/>
    <w:rsid w:val="00B27316"/>
    <w:rsid w:val="00B31E1F"/>
    <w:rsid w:val="00B360F6"/>
    <w:rsid w:val="00B52380"/>
    <w:rsid w:val="00B533D0"/>
    <w:rsid w:val="00B539D5"/>
    <w:rsid w:val="00B64E15"/>
    <w:rsid w:val="00B7599C"/>
    <w:rsid w:val="00B83C96"/>
    <w:rsid w:val="00BA078F"/>
    <w:rsid w:val="00BA6586"/>
    <w:rsid w:val="00BB51D6"/>
    <w:rsid w:val="00BB6758"/>
    <w:rsid w:val="00BC23D2"/>
    <w:rsid w:val="00BD2E1A"/>
    <w:rsid w:val="00BF10CA"/>
    <w:rsid w:val="00BF1471"/>
    <w:rsid w:val="00BF495F"/>
    <w:rsid w:val="00BF4B69"/>
    <w:rsid w:val="00BF6837"/>
    <w:rsid w:val="00C079E7"/>
    <w:rsid w:val="00C100F5"/>
    <w:rsid w:val="00C12BCC"/>
    <w:rsid w:val="00C13308"/>
    <w:rsid w:val="00C157C7"/>
    <w:rsid w:val="00C21B8C"/>
    <w:rsid w:val="00C30205"/>
    <w:rsid w:val="00C4143D"/>
    <w:rsid w:val="00C43DBA"/>
    <w:rsid w:val="00C45208"/>
    <w:rsid w:val="00C565E1"/>
    <w:rsid w:val="00C60438"/>
    <w:rsid w:val="00C60B01"/>
    <w:rsid w:val="00C637AB"/>
    <w:rsid w:val="00C66840"/>
    <w:rsid w:val="00C70315"/>
    <w:rsid w:val="00C73316"/>
    <w:rsid w:val="00C93514"/>
    <w:rsid w:val="00C97B8B"/>
    <w:rsid w:val="00C97F90"/>
    <w:rsid w:val="00CB4320"/>
    <w:rsid w:val="00CC1E0C"/>
    <w:rsid w:val="00CC2858"/>
    <w:rsid w:val="00CC57CB"/>
    <w:rsid w:val="00CD18BF"/>
    <w:rsid w:val="00CD566B"/>
    <w:rsid w:val="00CE697C"/>
    <w:rsid w:val="00CE6A48"/>
    <w:rsid w:val="00CF470A"/>
    <w:rsid w:val="00D008FE"/>
    <w:rsid w:val="00D06B06"/>
    <w:rsid w:val="00D2272E"/>
    <w:rsid w:val="00D22C1C"/>
    <w:rsid w:val="00D30757"/>
    <w:rsid w:val="00D37F7C"/>
    <w:rsid w:val="00D57709"/>
    <w:rsid w:val="00D7065A"/>
    <w:rsid w:val="00D8334A"/>
    <w:rsid w:val="00D8638C"/>
    <w:rsid w:val="00D90A95"/>
    <w:rsid w:val="00D9360B"/>
    <w:rsid w:val="00DA1743"/>
    <w:rsid w:val="00DA6ACF"/>
    <w:rsid w:val="00DB2D05"/>
    <w:rsid w:val="00DB77E6"/>
    <w:rsid w:val="00DC1ABF"/>
    <w:rsid w:val="00DD16C6"/>
    <w:rsid w:val="00DD39E2"/>
    <w:rsid w:val="00DE4BEB"/>
    <w:rsid w:val="00DF3840"/>
    <w:rsid w:val="00DF7ADC"/>
    <w:rsid w:val="00E06C1A"/>
    <w:rsid w:val="00E12B51"/>
    <w:rsid w:val="00E246D0"/>
    <w:rsid w:val="00E3109C"/>
    <w:rsid w:val="00E40DB7"/>
    <w:rsid w:val="00E418F5"/>
    <w:rsid w:val="00E4578E"/>
    <w:rsid w:val="00E511D0"/>
    <w:rsid w:val="00E549BE"/>
    <w:rsid w:val="00E5543B"/>
    <w:rsid w:val="00E55D3D"/>
    <w:rsid w:val="00E62483"/>
    <w:rsid w:val="00E83E71"/>
    <w:rsid w:val="00EA375F"/>
    <w:rsid w:val="00EA52A3"/>
    <w:rsid w:val="00EA6706"/>
    <w:rsid w:val="00EA7745"/>
    <w:rsid w:val="00EB0C82"/>
    <w:rsid w:val="00EB182A"/>
    <w:rsid w:val="00EB332B"/>
    <w:rsid w:val="00EC5325"/>
    <w:rsid w:val="00EC729C"/>
    <w:rsid w:val="00ED1C76"/>
    <w:rsid w:val="00EE1F0C"/>
    <w:rsid w:val="00EE2530"/>
    <w:rsid w:val="00EE35C5"/>
    <w:rsid w:val="00EE4203"/>
    <w:rsid w:val="00EE77FC"/>
    <w:rsid w:val="00F01718"/>
    <w:rsid w:val="00F04E0F"/>
    <w:rsid w:val="00F151EC"/>
    <w:rsid w:val="00F2259C"/>
    <w:rsid w:val="00F2580B"/>
    <w:rsid w:val="00F41D79"/>
    <w:rsid w:val="00F41E71"/>
    <w:rsid w:val="00F52587"/>
    <w:rsid w:val="00F622F6"/>
    <w:rsid w:val="00F62404"/>
    <w:rsid w:val="00F743AA"/>
    <w:rsid w:val="00F80E16"/>
    <w:rsid w:val="00F86FBC"/>
    <w:rsid w:val="00FA051F"/>
    <w:rsid w:val="00FA1F61"/>
    <w:rsid w:val="00FA4019"/>
    <w:rsid w:val="00FA48C7"/>
    <w:rsid w:val="00FA7E00"/>
    <w:rsid w:val="00FC4A32"/>
    <w:rsid w:val="00FD2C9D"/>
    <w:rsid w:val="00FD616B"/>
    <w:rsid w:val="00FE02DD"/>
    <w:rsid w:val="00FE320C"/>
    <w:rsid w:val="00FF0BED"/>
    <w:rsid w:val="00FF3BFF"/>
    <w:rsid w:val="661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254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54E1C"/>
    <w:pPr>
      <w:spacing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C9D"/>
    <w:pPr>
      <w:spacing w:after="480"/>
      <w:outlineLvl w:val="0"/>
    </w:pPr>
    <w:rPr>
      <w:rFonts w:ascii="Ubuntu Light" w:hAnsi="Ubuntu Light"/>
      <w:color w:val="0090D4"/>
      <w:sz w:val="5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320C"/>
    <w:pPr>
      <w:spacing w:before="720" w:after="240"/>
      <w:jc w:val="both"/>
      <w:outlineLvl w:val="1"/>
    </w:pPr>
    <w:rPr>
      <w:rFonts w:ascii="Ubuntu" w:hAnsi="Ubuntu"/>
      <w:color w:val="0090D4"/>
      <w:sz w:val="40"/>
      <w:szCs w:val="36"/>
    </w:rPr>
  </w:style>
  <w:style w:type="paragraph" w:styleId="Heading3">
    <w:name w:val="heading 3"/>
    <w:basedOn w:val="Normal"/>
    <w:link w:val="Heading3Char"/>
    <w:uiPriority w:val="9"/>
    <w:qFormat/>
    <w:rsid w:val="00FD2C9D"/>
    <w:pPr>
      <w:spacing w:before="360" w:after="120"/>
      <w:jc w:val="both"/>
      <w:outlineLvl w:val="2"/>
    </w:pPr>
    <w:rPr>
      <w:rFonts w:ascii="Ubuntu" w:hAnsi="Ubuntu"/>
      <w:color w:val="0090D4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48C7"/>
    <w:pPr>
      <w:keepNext/>
      <w:keepLines/>
      <w:spacing w:before="240" w:after="40"/>
      <w:outlineLvl w:val="3"/>
    </w:pPr>
    <w:rPr>
      <w:rFonts w:asciiTheme="majorHAnsi" w:eastAsiaTheme="majorEastAsia" w:hAnsiTheme="majorHAnsi" w:cstheme="majorBidi"/>
      <w:iCs/>
      <w:color w:val="0090D4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669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0090D4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D6F6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b/>
      <w:color w:val="4C4C4C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25D0B"/>
    <w:pPr>
      <w:keepNext/>
      <w:keepLines/>
      <w:spacing w:before="60" w:after="0"/>
      <w:outlineLvl w:val="6"/>
    </w:pPr>
    <w:rPr>
      <w:rFonts w:asciiTheme="majorHAnsi" w:eastAsiaTheme="majorEastAsia" w:hAnsiTheme="majorHAnsi" w:cstheme="majorBidi"/>
      <w:b/>
      <w:i/>
      <w:iCs/>
      <w:color w:val="4C4C4C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25D0B"/>
    <w:pPr>
      <w:keepNext/>
      <w:keepLines/>
      <w:spacing w:before="60" w:after="0"/>
      <w:outlineLvl w:val="7"/>
    </w:pPr>
    <w:rPr>
      <w:rFonts w:asciiTheme="majorHAnsi" w:eastAsiaTheme="majorEastAsia" w:hAnsiTheme="majorHAnsi" w:cstheme="majorBidi"/>
      <w:b/>
      <w:color w:val="4C4C4C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25D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/>
      <w:iCs/>
      <w:color w:val="4C4C4C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2C9D"/>
    <w:rPr>
      <w:rFonts w:ascii="Ubuntu" w:eastAsia="Times New Roman" w:hAnsi="Ubuntu" w:cs="Arial"/>
      <w:color w:val="0090D4"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7599C"/>
    <w:rPr>
      <w:color w:val="1B394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2C9D"/>
    <w:rPr>
      <w:rFonts w:ascii="Ubuntu Light" w:eastAsia="Times New Roman" w:hAnsi="Ubuntu Light" w:cs="Arial"/>
      <w:color w:val="0090D4"/>
      <w:sz w:val="56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320C"/>
    <w:rPr>
      <w:rFonts w:ascii="Ubuntu" w:eastAsia="Times New Roman" w:hAnsi="Ubuntu" w:cs="Arial"/>
      <w:color w:val="0090D4"/>
      <w:sz w:val="40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A48C7"/>
    <w:rPr>
      <w:rFonts w:asciiTheme="majorHAnsi" w:eastAsiaTheme="majorEastAsia" w:hAnsiTheme="majorHAnsi" w:cstheme="majorBidi"/>
      <w:iCs/>
      <w:color w:val="0090D4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unhideWhenUsed/>
    <w:rsid w:val="00B7599C"/>
    <w:rPr>
      <w:color w:val="4D4D4C"/>
      <w:u w:val="single"/>
    </w:rPr>
  </w:style>
  <w:style w:type="paragraph" w:customStyle="1" w:styleId="IntroText">
    <w:name w:val="Intro Text"/>
    <w:basedOn w:val="Normal"/>
    <w:qFormat/>
    <w:rsid w:val="00A73699"/>
    <w:pPr>
      <w:spacing w:after="200"/>
      <w:jc w:val="both"/>
    </w:pPr>
    <w:rPr>
      <w:color w:val="333333"/>
      <w:sz w:val="24"/>
      <w:szCs w:val="28"/>
    </w:rPr>
  </w:style>
  <w:style w:type="paragraph" w:styleId="List2">
    <w:name w:val="List 2"/>
    <w:basedOn w:val="Normal"/>
    <w:uiPriority w:val="99"/>
    <w:unhideWhenUsed/>
    <w:rsid w:val="00D37F7C"/>
    <w:pPr>
      <w:numPr>
        <w:numId w:val="22"/>
      </w:numPr>
      <w:contextualSpacing/>
    </w:pPr>
  </w:style>
  <w:style w:type="paragraph" w:styleId="ListBullet">
    <w:name w:val="List Bullet"/>
    <w:basedOn w:val="Normal"/>
    <w:uiPriority w:val="99"/>
    <w:unhideWhenUsed/>
    <w:rsid w:val="00EC532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F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76FD"/>
  </w:style>
  <w:style w:type="paragraph" w:styleId="Footer">
    <w:name w:val="footer"/>
    <w:basedOn w:val="Normal"/>
    <w:link w:val="FooterChar"/>
    <w:uiPriority w:val="99"/>
    <w:unhideWhenUsed/>
    <w:rsid w:val="00576BFE"/>
    <w:pPr>
      <w:tabs>
        <w:tab w:val="center" w:pos="4513"/>
        <w:tab w:val="right" w:pos="9026"/>
      </w:tabs>
      <w:spacing w:after="0"/>
    </w:pPr>
    <w:rPr>
      <w:color w:val="auto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76BFE"/>
    <w:rPr>
      <w:rFonts w:ascii="Arial" w:eastAsia="Times New Roman" w:hAnsi="Arial" w:cs="Arial"/>
      <w:sz w:val="18"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C7FD4"/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D6691"/>
    <w:rPr>
      <w:rFonts w:asciiTheme="majorHAnsi" w:eastAsiaTheme="majorEastAsia" w:hAnsiTheme="majorHAnsi" w:cstheme="majorBidi"/>
      <w:color w:val="0090D4"/>
      <w:sz w:val="24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C66840"/>
    <w:pPr>
      <w:spacing w:after="200"/>
    </w:pPr>
    <w:rPr>
      <w:i/>
      <w:iCs/>
      <w:color w:val="4C4C4C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5D6F6B"/>
    <w:rPr>
      <w:rFonts w:asciiTheme="majorHAnsi" w:eastAsiaTheme="majorEastAsia" w:hAnsiTheme="majorHAnsi" w:cstheme="majorBidi"/>
      <w:b/>
      <w:color w:val="4C4C4C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725D0B"/>
    <w:rPr>
      <w:rFonts w:asciiTheme="majorHAnsi" w:eastAsiaTheme="majorEastAsia" w:hAnsiTheme="majorHAnsi" w:cstheme="majorBidi"/>
      <w:b/>
      <w:color w:val="4C4C4C"/>
      <w:sz w:val="20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725D0B"/>
    <w:rPr>
      <w:rFonts w:asciiTheme="majorHAnsi" w:eastAsiaTheme="majorEastAsia" w:hAnsiTheme="majorHAnsi" w:cstheme="majorBidi"/>
      <w:b/>
      <w:i/>
      <w:iCs/>
      <w:color w:val="4C4C4C"/>
      <w:sz w:val="20"/>
      <w:szCs w:val="21"/>
      <w:lang w:eastAsia="en-GB"/>
    </w:rPr>
  </w:style>
  <w:style w:type="paragraph" w:styleId="ListContinue">
    <w:name w:val="List Continue"/>
    <w:basedOn w:val="Normal"/>
    <w:uiPriority w:val="99"/>
    <w:unhideWhenUsed/>
    <w:rsid w:val="00C66840"/>
    <w:pPr>
      <w:spacing w:after="120"/>
      <w:ind w:left="283"/>
      <w:contextualSpacing/>
    </w:pPr>
  </w:style>
  <w:style w:type="paragraph" w:customStyle="1" w:styleId="NormalWhite">
    <w:name w:val="Normal White"/>
    <w:basedOn w:val="Normal"/>
    <w:rsid w:val="00E549BE"/>
    <w:rPr>
      <w:rFonts w:eastAsiaTheme="majorEastAsia"/>
      <w:color w:val="FFFFFF" w:themeColor="background1"/>
    </w:rPr>
  </w:style>
  <w:style w:type="paragraph" w:customStyle="1" w:styleId="Contactblock-hyperlink">
    <w:name w:val="Contact block - hyperlink"/>
    <w:basedOn w:val="Normal"/>
    <w:next w:val="Contactblock-details"/>
    <w:rsid w:val="00C70315"/>
    <w:pPr>
      <w:snapToGrid w:val="0"/>
      <w:spacing w:after="0"/>
    </w:pPr>
    <w:rPr>
      <w:b/>
      <w:color w:val="FFFFFF" w:themeColor="background1"/>
    </w:rPr>
  </w:style>
  <w:style w:type="paragraph" w:customStyle="1" w:styleId="Contactblock-details">
    <w:name w:val="Contact block - details"/>
    <w:basedOn w:val="NormalWhite"/>
    <w:rsid w:val="003016D2"/>
    <w:pPr>
      <w:snapToGrid w:val="0"/>
      <w:spacing w:after="0"/>
    </w:pPr>
    <w:rPr>
      <w:b/>
    </w:rPr>
  </w:style>
  <w:style w:type="paragraph" w:styleId="ListBullet2">
    <w:name w:val="List Bullet 2"/>
    <w:basedOn w:val="Normal"/>
    <w:uiPriority w:val="99"/>
    <w:unhideWhenUsed/>
    <w:rsid w:val="004441FD"/>
    <w:pPr>
      <w:numPr>
        <w:numId w:val="19"/>
      </w:numPr>
      <w:contextualSpacing/>
    </w:pPr>
  </w:style>
  <w:style w:type="paragraph" w:styleId="ListContinue3">
    <w:name w:val="List Continue 3"/>
    <w:basedOn w:val="Normal"/>
    <w:uiPriority w:val="99"/>
    <w:unhideWhenUsed/>
    <w:rsid w:val="00A73699"/>
    <w:pPr>
      <w:spacing w:after="120"/>
      <w:ind w:left="849"/>
      <w:contextualSpacing/>
    </w:pPr>
  </w:style>
  <w:style w:type="paragraph" w:styleId="ListBullet3">
    <w:name w:val="List Bullet 3"/>
    <w:basedOn w:val="Normal"/>
    <w:uiPriority w:val="99"/>
    <w:unhideWhenUsed/>
    <w:rsid w:val="004441FD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unhideWhenUsed/>
    <w:rsid w:val="004441FD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unhideWhenUsed/>
    <w:rsid w:val="004441FD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unhideWhenUsed/>
    <w:rsid w:val="00864C3E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unhideWhenUsed/>
    <w:rsid w:val="00864C3E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unhideWhenUsed/>
    <w:rsid w:val="00864C3E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unhideWhenUsed/>
    <w:rsid w:val="00864C3E"/>
    <w:pPr>
      <w:numPr>
        <w:numId w:val="11"/>
      </w:numPr>
      <w:contextualSpacing/>
    </w:pPr>
  </w:style>
  <w:style w:type="paragraph" w:styleId="List">
    <w:name w:val="List"/>
    <w:basedOn w:val="Normal"/>
    <w:next w:val="Bullet"/>
    <w:uiPriority w:val="99"/>
    <w:unhideWhenUsed/>
    <w:qFormat/>
    <w:rsid w:val="00525FA9"/>
    <w:pPr>
      <w:numPr>
        <w:numId w:val="38"/>
      </w:numPr>
    </w:pPr>
  </w:style>
  <w:style w:type="paragraph" w:styleId="ListNumber">
    <w:name w:val="List Number"/>
    <w:basedOn w:val="Normal"/>
    <w:uiPriority w:val="99"/>
    <w:unhideWhenUsed/>
    <w:rsid w:val="00EC5325"/>
    <w:pPr>
      <w:numPr>
        <w:numId w:val="15"/>
      </w:numPr>
      <w:contextualSpacing/>
    </w:pPr>
  </w:style>
  <w:style w:type="paragraph" w:styleId="List3">
    <w:name w:val="List 3"/>
    <w:basedOn w:val="Normal"/>
    <w:uiPriority w:val="99"/>
    <w:unhideWhenUsed/>
    <w:rsid w:val="00D37F7C"/>
    <w:pPr>
      <w:numPr>
        <w:numId w:val="23"/>
      </w:numPr>
      <w:contextualSpacing/>
    </w:pPr>
  </w:style>
  <w:style w:type="paragraph" w:styleId="List4">
    <w:name w:val="List 4"/>
    <w:basedOn w:val="Normal"/>
    <w:uiPriority w:val="99"/>
    <w:unhideWhenUsed/>
    <w:rsid w:val="00D37F7C"/>
    <w:pPr>
      <w:numPr>
        <w:numId w:val="25"/>
      </w:numPr>
      <w:contextualSpacing/>
    </w:pPr>
  </w:style>
  <w:style w:type="paragraph" w:styleId="List5">
    <w:name w:val="List 5"/>
    <w:basedOn w:val="Normal"/>
    <w:uiPriority w:val="99"/>
    <w:unhideWhenUsed/>
    <w:rsid w:val="00D37F7C"/>
    <w:pPr>
      <w:numPr>
        <w:numId w:val="26"/>
      </w:numPr>
      <w:contextualSpacing/>
    </w:pPr>
  </w:style>
  <w:style w:type="paragraph" w:styleId="ListContinue2">
    <w:name w:val="List Continue 2"/>
    <w:basedOn w:val="Normal"/>
    <w:uiPriority w:val="99"/>
    <w:unhideWhenUsed/>
    <w:rsid w:val="00C66840"/>
    <w:pPr>
      <w:spacing w:after="120"/>
      <w:ind w:left="566"/>
      <w:contextualSpacing/>
    </w:pPr>
  </w:style>
  <w:style w:type="paragraph" w:styleId="ListContinue4">
    <w:name w:val="List Continue 4"/>
    <w:basedOn w:val="Normal"/>
    <w:uiPriority w:val="99"/>
    <w:unhideWhenUsed/>
    <w:rsid w:val="00C6684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unhideWhenUsed/>
    <w:rsid w:val="00C66840"/>
    <w:pPr>
      <w:spacing w:after="120"/>
      <w:ind w:left="1415"/>
      <w:contextualSpacing/>
    </w:pPr>
  </w:style>
  <w:style w:type="paragraph" w:styleId="MacroText">
    <w:name w:val="macro"/>
    <w:link w:val="MacroTextChar"/>
    <w:uiPriority w:val="99"/>
    <w:unhideWhenUsed/>
    <w:rsid w:val="00C66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color w:val="5F5F5F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C66840"/>
    <w:rPr>
      <w:rFonts w:ascii="Consolas" w:eastAsia="Times New Roman" w:hAnsi="Consolas" w:cs="Consolas"/>
      <w:color w:val="5F5F5F"/>
      <w:sz w:val="20"/>
      <w:szCs w:val="20"/>
      <w:lang w:eastAsia="en-GB"/>
    </w:rPr>
  </w:style>
  <w:style w:type="paragraph" w:styleId="TOCHeading">
    <w:name w:val="TOC Heading"/>
    <w:aliases w:val="Heading,Quote/Shout-out"/>
    <w:basedOn w:val="Heading2"/>
    <w:next w:val="Normal"/>
    <w:autoRedefine/>
    <w:uiPriority w:val="39"/>
    <w:unhideWhenUsed/>
    <w:qFormat/>
    <w:rsid w:val="007B0F62"/>
    <w:pPr>
      <w:keepNext/>
      <w:keepLines/>
      <w:spacing w:before="240" w:after="360"/>
      <w:outlineLvl w:val="9"/>
    </w:pPr>
    <w:rPr>
      <w:rFonts w:eastAsiaTheme="majorEastAsia" w:cstheme="majorBidi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7B0F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F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7B0F6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7B0F6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7B0F6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7B0F62"/>
    <w:pPr>
      <w:spacing w:after="100"/>
      <w:ind w:left="1000"/>
    </w:pPr>
  </w:style>
  <w:style w:type="paragraph" w:styleId="TOC9">
    <w:name w:val="toc 9"/>
    <w:basedOn w:val="Normal"/>
    <w:next w:val="Normal"/>
    <w:autoRedefine/>
    <w:uiPriority w:val="39"/>
    <w:unhideWhenUsed/>
    <w:rsid w:val="007B0F62"/>
    <w:pPr>
      <w:spacing w:after="100"/>
      <w:ind w:left="1600"/>
    </w:pPr>
  </w:style>
  <w:style w:type="paragraph" w:styleId="TOC8">
    <w:name w:val="toc 8"/>
    <w:basedOn w:val="Normal"/>
    <w:next w:val="Normal"/>
    <w:autoRedefine/>
    <w:uiPriority w:val="39"/>
    <w:unhideWhenUsed/>
    <w:rsid w:val="007B0F62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unhideWhenUsed/>
    <w:rsid w:val="007B0F62"/>
    <w:pPr>
      <w:spacing w:after="100"/>
      <w:ind w:left="1200"/>
    </w:pPr>
  </w:style>
  <w:style w:type="paragraph" w:styleId="Quote">
    <w:name w:val="Quote"/>
    <w:basedOn w:val="Normal"/>
    <w:next w:val="Normal"/>
    <w:link w:val="QuoteChar"/>
    <w:uiPriority w:val="29"/>
    <w:rsid w:val="003D0E26"/>
    <w:pPr>
      <w:spacing w:before="200"/>
      <w:ind w:left="864" w:right="864"/>
      <w:jc w:val="center"/>
    </w:pPr>
    <w:rPr>
      <w:i/>
      <w:iCs/>
      <w:color w:val="0090D4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3D0E26"/>
    <w:rPr>
      <w:rFonts w:ascii="Arial" w:eastAsia="Times New Roman" w:hAnsi="Arial" w:cs="Arial"/>
      <w:i/>
      <w:iCs/>
      <w:color w:val="0090D4"/>
      <w:sz w:val="24"/>
      <w:szCs w:val="20"/>
      <w:lang w:eastAsia="en-GB"/>
    </w:rPr>
  </w:style>
  <w:style w:type="table" w:styleId="TableGrid">
    <w:name w:val="Table Grid"/>
    <w:aliases w:val="AHDB Table 1"/>
    <w:basedOn w:val="TableNormal"/>
    <w:uiPriority w:val="39"/>
    <w:rsid w:val="008C7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83D2FF" w:themeColor="text1" w:themeTint="66"/>
        <w:left w:val="single" w:sz="4" w:space="0" w:color="83D2FF" w:themeColor="text1" w:themeTint="66"/>
        <w:bottom w:val="single" w:sz="4" w:space="0" w:color="83D2FF" w:themeColor="text1" w:themeTint="66"/>
        <w:right w:val="single" w:sz="4" w:space="0" w:color="83D2FF" w:themeColor="text1" w:themeTint="66"/>
        <w:insideH w:val="single" w:sz="4" w:space="0" w:color="83D2FF" w:themeColor="text1" w:themeTint="66"/>
        <w:insideV w:val="single" w:sz="4" w:space="0" w:color="83D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6B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6B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8C7F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8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2CA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2CA" w:themeFill="text1"/>
      </w:tcPr>
    </w:tblStylePr>
    <w:tblStylePr w:type="band1Vert">
      <w:tblPr/>
      <w:tcPr>
        <w:shd w:val="clear" w:color="auto" w:fill="83D2FF" w:themeFill="text1" w:themeFillTint="66"/>
      </w:tcPr>
    </w:tblStylePr>
    <w:tblStylePr w:type="band1Horz">
      <w:tblPr/>
      <w:tcPr>
        <w:shd w:val="clear" w:color="auto" w:fill="83D2FF" w:themeFill="text1" w:themeFillTint="66"/>
      </w:tcPr>
    </w:tblStylePr>
  </w:style>
  <w:style w:type="paragraph" w:styleId="ListParagraph">
    <w:name w:val="List Paragraph"/>
    <w:basedOn w:val="Normal"/>
    <w:uiPriority w:val="34"/>
    <w:rsid w:val="0095095F"/>
    <w:pPr>
      <w:ind w:left="720"/>
      <w:contextualSpacing/>
    </w:pPr>
  </w:style>
  <w:style w:type="paragraph" w:customStyle="1" w:styleId="Heading-Shout-outBox">
    <w:name w:val="Heading - Shout-out Box"/>
    <w:basedOn w:val="Heading3"/>
    <w:rsid w:val="00204B44"/>
    <w:pPr>
      <w:spacing w:before="120"/>
    </w:pPr>
    <w:rPr>
      <w:color w:val="FFFFFF" w:themeColor="background1"/>
    </w:rPr>
  </w:style>
  <w:style w:type="numbering" w:customStyle="1" w:styleId="CurrentList1">
    <w:name w:val="Current List1"/>
    <w:uiPriority w:val="99"/>
    <w:rsid w:val="00EC5325"/>
    <w:pPr>
      <w:numPr>
        <w:numId w:val="30"/>
      </w:numPr>
    </w:pPr>
  </w:style>
  <w:style w:type="numbering" w:customStyle="1" w:styleId="CurrentList2">
    <w:name w:val="Current List2"/>
    <w:uiPriority w:val="99"/>
    <w:rsid w:val="00D37F7C"/>
    <w:pPr>
      <w:numPr>
        <w:numId w:val="31"/>
      </w:numPr>
    </w:pPr>
  </w:style>
  <w:style w:type="numbering" w:customStyle="1" w:styleId="CurrentList3">
    <w:name w:val="Current List3"/>
    <w:uiPriority w:val="99"/>
    <w:rsid w:val="00D37F7C"/>
    <w:pPr>
      <w:numPr>
        <w:numId w:val="32"/>
      </w:numPr>
    </w:pPr>
  </w:style>
  <w:style w:type="numbering" w:customStyle="1" w:styleId="CurrentList4">
    <w:name w:val="Current List4"/>
    <w:uiPriority w:val="99"/>
    <w:rsid w:val="00D37F7C"/>
    <w:pPr>
      <w:numPr>
        <w:numId w:val="33"/>
      </w:numPr>
    </w:pPr>
  </w:style>
  <w:style w:type="numbering" w:customStyle="1" w:styleId="CurrentList5">
    <w:name w:val="Current List5"/>
    <w:uiPriority w:val="99"/>
    <w:rsid w:val="00D37F7C"/>
    <w:pPr>
      <w:numPr>
        <w:numId w:val="34"/>
      </w:numPr>
    </w:pPr>
  </w:style>
  <w:style w:type="character" w:customStyle="1" w:styleId="BOLD">
    <w:name w:val="BOLD"/>
    <w:uiPriority w:val="99"/>
    <w:rsid w:val="00162F15"/>
    <w:rPr>
      <w:b/>
      <w:bCs/>
      <w:w w:val="100"/>
    </w:rPr>
  </w:style>
  <w:style w:type="character" w:styleId="UnresolvedMention">
    <w:name w:val="Unresolved Mention"/>
    <w:basedOn w:val="DefaultParagraphFont"/>
    <w:uiPriority w:val="99"/>
    <w:rsid w:val="00BC23D2"/>
    <w:rPr>
      <w:color w:val="605E5C"/>
      <w:shd w:val="clear" w:color="auto" w:fill="E1DFDD"/>
    </w:rPr>
  </w:style>
  <w:style w:type="paragraph" w:customStyle="1" w:styleId="Table-Body-centred">
    <w:name w:val="Table - Body - centred"/>
    <w:basedOn w:val="Normal"/>
    <w:link w:val="Table-Body-centredChar"/>
    <w:qFormat/>
    <w:rsid w:val="00B05791"/>
    <w:pPr>
      <w:spacing w:before="120" w:after="120"/>
      <w:jc w:val="center"/>
    </w:pPr>
    <w:rPr>
      <w:rFonts w:eastAsiaTheme="minorEastAsia"/>
      <w:color w:val="4D4D4C"/>
      <w:sz w:val="18"/>
      <w:szCs w:val="18"/>
      <w:lang w:eastAsia="ja-JP"/>
    </w:rPr>
  </w:style>
  <w:style w:type="paragraph" w:customStyle="1" w:styleId="Table-Body-leftaligned">
    <w:name w:val="Table - Body - left aligned"/>
    <w:basedOn w:val="Normal"/>
    <w:qFormat/>
    <w:rsid w:val="00B05791"/>
    <w:pPr>
      <w:spacing w:beforeLines="60" w:before="144" w:afterLines="60" w:after="144" w:line="200" w:lineRule="exact"/>
    </w:pPr>
    <w:rPr>
      <w:rFonts w:eastAsiaTheme="minorEastAsia" w:cstheme="minorHAnsi"/>
      <w:color w:val="4D4D4C"/>
      <w:sz w:val="18"/>
      <w:szCs w:val="18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4E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E1C"/>
  </w:style>
  <w:style w:type="character" w:customStyle="1" w:styleId="CommentTextChar">
    <w:name w:val="Comment Text Char"/>
    <w:basedOn w:val="DefaultParagraphFont"/>
    <w:link w:val="CommentText"/>
    <w:uiPriority w:val="99"/>
    <w:rsid w:val="00854E1C"/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E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E1C"/>
    <w:rPr>
      <w:rFonts w:ascii="Arial" w:eastAsia="Times New Roman" w:hAnsi="Arial" w:cs="Arial"/>
      <w:b/>
      <w:bCs/>
      <w:color w:val="5F5F5F"/>
      <w:sz w:val="20"/>
      <w:szCs w:val="20"/>
      <w:lang w:eastAsia="en-GB"/>
    </w:rPr>
  </w:style>
  <w:style w:type="paragraph" w:customStyle="1" w:styleId="Tableheading">
    <w:name w:val="Table heading"/>
    <w:basedOn w:val="Table-Body-centred"/>
    <w:link w:val="TableheadingChar"/>
    <w:qFormat/>
    <w:rsid w:val="00854E1C"/>
    <w:rPr>
      <w:b/>
    </w:rPr>
  </w:style>
  <w:style w:type="character" w:customStyle="1" w:styleId="Table-Body-centredChar">
    <w:name w:val="Table - Body - centred Char"/>
    <w:basedOn w:val="DefaultParagraphFont"/>
    <w:link w:val="Table-Body-centred"/>
    <w:rsid w:val="00854E1C"/>
    <w:rPr>
      <w:rFonts w:ascii="Arial" w:eastAsiaTheme="minorEastAsia" w:hAnsi="Arial" w:cs="Arial"/>
      <w:color w:val="4D4D4C"/>
      <w:sz w:val="18"/>
      <w:szCs w:val="18"/>
      <w:lang w:eastAsia="ja-JP"/>
    </w:rPr>
  </w:style>
  <w:style w:type="character" w:customStyle="1" w:styleId="TableheadingChar">
    <w:name w:val="Table heading Char"/>
    <w:basedOn w:val="Table-Body-centredChar"/>
    <w:link w:val="Tableheading"/>
    <w:rsid w:val="00854E1C"/>
    <w:rPr>
      <w:rFonts w:ascii="Arial" w:eastAsiaTheme="minorEastAsia" w:hAnsi="Arial" w:cs="Arial"/>
      <w:b/>
      <w:color w:val="4D4D4C"/>
      <w:sz w:val="18"/>
      <w:szCs w:val="18"/>
      <w:lang w:eastAsia="ja-JP"/>
    </w:rPr>
  </w:style>
  <w:style w:type="paragraph" w:customStyle="1" w:styleId="Source">
    <w:name w:val="Source"/>
    <w:basedOn w:val="Footer"/>
    <w:link w:val="SourceChar"/>
    <w:qFormat/>
    <w:rsid w:val="00B64E15"/>
  </w:style>
  <w:style w:type="character" w:customStyle="1" w:styleId="SourceChar">
    <w:name w:val="Source Char"/>
    <w:basedOn w:val="FooterChar"/>
    <w:link w:val="Source"/>
    <w:rsid w:val="00B64E15"/>
    <w:rPr>
      <w:rFonts w:ascii="Arial" w:eastAsia="Times New Roman" w:hAnsi="Arial" w:cs="Arial"/>
      <w:sz w:val="18"/>
      <w:szCs w:val="20"/>
      <w:lang w:eastAsia="en-GB"/>
    </w:rPr>
  </w:style>
  <w:style w:type="numbering" w:customStyle="1" w:styleId="Bulletpoints">
    <w:name w:val="Bullet points"/>
    <w:basedOn w:val="NoList"/>
    <w:uiPriority w:val="99"/>
    <w:rsid w:val="00A57BA1"/>
    <w:pPr>
      <w:numPr>
        <w:numId w:val="35"/>
      </w:numPr>
    </w:pPr>
  </w:style>
  <w:style w:type="paragraph" w:customStyle="1" w:styleId="Bullet">
    <w:name w:val="Bullet"/>
    <w:basedOn w:val="Normal"/>
    <w:qFormat/>
    <w:rsid w:val="00525FA9"/>
    <w:pPr>
      <w:numPr>
        <w:numId w:val="37"/>
      </w:numPr>
      <w:ind w:left="1080"/>
    </w:pPr>
  </w:style>
  <w:style w:type="paragraph" w:styleId="Revision">
    <w:name w:val="Revision"/>
    <w:hidden/>
    <w:uiPriority w:val="99"/>
    <w:semiHidden/>
    <w:rsid w:val="00A83EC8"/>
    <w:pPr>
      <w:spacing w:after="0" w:line="240" w:lineRule="auto"/>
    </w:pPr>
    <w:rPr>
      <w:rFonts w:ascii="Arial" w:eastAsia="Times New Roman" w:hAnsi="Arial" w:cs="Arial"/>
      <w:color w:val="5F5F5F"/>
      <w:sz w:val="20"/>
      <w:szCs w:val="20"/>
      <w:lang w:eastAsia="en-GB"/>
    </w:rPr>
  </w:style>
  <w:style w:type="paragraph" w:customStyle="1" w:styleId="Bullet-2bulletslist">
    <w:name w:val="Bullet - 2. bullets list"/>
    <w:basedOn w:val="Normal"/>
    <w:qFormat/>
    <w:rsid w:val="008558A7"/>
    <w:pPr>
      <w:numPr>
        <w:numId w:val="40"/>
      </w:numPr>
      <w:spacing w:before="120" w:after="120" w:line="312" w:lineRule="auto"/>
    </w:pPr>
    <w:rPr>
      <w:rFonts w:eastAsiaTheme="minorEastAsia" w:cstheme="minorBidi"/>
      <w:color w:val="4D4D4C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7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1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074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6930">
                          <w:marLeft w:val="-225"/>
                          <w:marRight w:val="-225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6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2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0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3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99518">
                              <w:marLeft w:val="0"/>
                              <w:marRight w:val="0"/>
                              <w:marTop w:val="0"/>
                              <w:marBottom w:val="9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38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hdb.org.uk/PED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isinfectants.defra.gov.uk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AHDB_01">
  <a:themeElements>
    <a:clrScheme name="AHDB 3">
      <a:dk1>
        <a:srgbClr val="0082CA"/>
      </a:dk1>
      <a:lt1>
        <a:srgbClr val="FFFFFF"/>
      </a:lt1>
      <a:dk2>
        <a:srgbClr val="95C11F"/>
      </a:dk2>
      <a:lt2>
        <a:srgbClr val="D1D800"/>
      </a:lt2>
      <a:accent1>
        <a:srgbClr val="0082CA"/>
      </a:accent1>
      <a:accent2>
        <a:srgbClr val="95C11F"/>
      </a:accent2>
      <a:accent3>
        <a:srgbClr val="D1D800"/>
      </a:accent3>
      <a:accent4>
        <a:srgbClr val="1F4451"/>
      </a:accent4>
      <a:accent5>
        <a:srgbClr val="C35112"/>
      </a:accent5>
      <a:accent6>
        <a:srgbClr val="93AEB9"/>
      </a:accent6>
      <a:hlink>
        <a:srgbClr val="96896C"/>
      </a:hlink>
      <a:folHlink>
        <a:srgbClr val="9B410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HDB_01" id="{1E926E2A-6481-8440-A874-E9993B5C012D}" vid="{7287876F-19B3-4149-947D-8644AB85CF67}"/>
    </a:ext>
  </a:extLst>
</a:theme>
</file>

<file path=docMetadata/LabelInfo.xml><?xml version="1.0" encoding="utf-8"?>
<clbl:labelList xmlns:clbl="http://schemas.microsoft.com/office/2020/mipLabelMetadata">
  <clbl:label id="{247acc34-5011-4832-85e6-4d28a09e4a0b}" enabled="1" method="Privileged" siteId="{a12ce54b-3d3d-4346-95ef-ff13ca5dd47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7399</Characters>
  <Application>Microsoft Office Word</Application>
  <DocSecurity>10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PED_SOP_11_Intensive_cleaning_and_disinfection_of_units_following_a_PED_breakdown</dc:title>
  <dc:subject/>
  <dc:creator/>
  <cp:keywords/>
  <dc:description/>
  <cp:lastModifiedBy/>
  <cp:revision>1</cp:revision>
  <dcterms:created xsi:type="dcterms:W3CDTF">2026-08-20T13:28:00Z</dcterms:created>
  <dcterms:modified xsi:type="dcterms:W3CDTF">2026-08-20T13:29:00Z</dcterms:modified>
</cp:coreProperties>
</file>